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0C" w:rsidRPr="00812F55" w:rsidRDefault="007F610C" w:rsidP="00812F5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АНАЛИТИЧЕСКАЯ ЗАПИСКА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7F610C" w:rsidRPr="00812F55" w:rsidTr="007F610C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u w:val="single"/>
                <w:lang w:eastAsia="ru-RU"/>
              </w:rPr>
              <w:t>Полный</w:t>
            </w: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/частичный АРВ</w:t>
            </w: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(нужное подчеркнуть)</w:t>
            </w:r>
          </w:p>
        </w:tc>
      </w:tr>
    </w:tbl>
    <w:p w:rsidR="007F610C" w:rsidRPr="00812F55" w:rsidRDefault="007F610C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:rsidR="007F610C" w:rsidRPr="00812F55" w:rsidRDefault="007F610C" w:rsidP="00812F55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Министерство транспорта и</w:t>
      </w:r>
    </w:p>
    <w:p w:rsidR="007F610C" w:rsidRPr="00812F55" w:rsidRDefault="007F610C" w:rsidP="00812F55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коммуникаций Кыргызской  Республики</w:t>
      </w:r>
      <w:r w:rsidRPr="00812F55">
        <w:rPr>
          <w:rFonts w:ascii="Times New Roman" w:hAnsi="Times New Roman" w:cs="Times New Roman"/>
          <w:sz w:val="24"/>
          <w:szCs w:val="24"/>
          <w:lang w:eastAsia="ru-RU"/>
        </w:rPr>
        <w:br/>
        <w:t>(наименование органа-разработчика)</w:t>
      </w:r>
    </w:p>
    <w:p w:rsidR="007F610C" w:rsidRPr="00812F55" w:rsidRDefault="007F610C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2278"/>
        <w:gridCol w:w="4536"/>
      </w:tblGrid>
      <w:tr w:rsidR="007F610C" w:rsidRPr="00812F55" w:rsidTr="007F610C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                     УТВЕРЖДАЮ</w:t>
            </w:r>
          </w:p>
        </w:tc>
      </w:tr>
      <w:tr w:rsidR="007F610C" w:rsidRPr="00812F55" w:rsidTr="007F610C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Министр____</w:t>
            </w:r>
            <w:proofErr w:type="spellStart"/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Осоев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Э.______________</w:t>
            </w: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                      </w:t>
            </w:r>
          </w:p>
        </w:tc>
      </w:tr>
      <w:tr w:rsidR="007F610C" w:rsidRPr="00812F55" w:rsidTr="007F610C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____________________________________</w:t>
            </w: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                         (подпись)</w:t>
            </w:r>
          </w:p>
        </w:tc>
      </w:tr>
      <w:tr w:rsidR="007F610C" w:rsidRPr="00812F55" w:rsidTr="007F610C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10C" w:rsidRPr="00812F55" w:rsidRDefault="007F610C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"___" _______________ 202</w:t>
            </w:r>
            <w:r w:rsidR="004905D9"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r w:rsidRPr="00812F5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7F610C" w:rsidRPr="00812F55" w:rsidRDefault="007F610C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tbl>
      <w:tblPr>
        <w:tblW w:w="5379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5"/>
        <w:gridCol w:w="1215"/>
      </w:tblGrid>
      <w:tr w:rsidR="007F610C" w:rsidRPr="00300008" w:rsidTr="004905D9">
        <w:tc>
          <w:tcPr>
            <w:tcW w:w="4437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F610C" w:rsidRPr="00300008" w:rsidRDefault="007F610C" w:rsidP="00812F55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АНАЛИЗ РЕГУЛЯТИВНОГО ВОЗДЕЙСТВИЯ</w:t>
            </w:r>
          </w:p>
          <w:p w:rsidR="007F610C" w:rsidRPr="00300008" w:rsidRDefault="004905D9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 проекту Закона Кыргызской Республики «Об автомобильных дорогах»</w:t>
            </w:r>
            <w:r w:rsidR="00DE5F4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DE5F4C" w:rsidRPr="00473B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(в части платных дорог)</w:t>
            </w:r>
            <w:bookmarkStart w:id="0" w:name="_GoBack"/>
            <w:bookmarkEnd w:id="0"/>
            <w:r w:rsidR="007F610C"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</w:r>
          </w:p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Основания для разработки:</w:t>
            </w:r>
          </w:p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Приказ Министерства транспорта и коммуникаций</w:t>
            </w:r>
            <w:r w:rsidR="004905D9"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  № 255 от "14 " сентября 2021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г.</w:t>
            </w:r>
          </w:p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                           </w:t>
            </w:r>
          </w:p>
          <w:p w:rsidR="004905D9" w:rsidRPr="00300008" w:rsidRDefault="004905D9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Сроки проведения АРВ: с 15 сентября по 30 сентября 2021 года</w:t>
            </w:r>
          </w:p>
          <w:p w:rsidR="004905D9" w:rsidRPr="00300008" w:rsidRDefault="004905D9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Руководитель рабочей группы:</w:t>
            </w:r>
          </w:p>
          <w:p w:rsidR="004905D9" w:rsidRPr="00300008" w:rsidRDefault="004905D9" w:rsidP="00812F55">
            <w:pPr>
              <w:spacing w:after="0" w:line="240" w:lineRule="auto"/>
              <w:ind w:right="-172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4905D9" w:rsidRPr="00300008" w:rsidRDefault="004905D9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Дуйшок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уулу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1822C6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2C6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ачальник управления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  <w:proofErr w:type="gramEnd"/>
          </w:p>
          <w:p w:rsidR="004905D9" w:rsidRPr="00300008" w:rsidRDefault="004905D9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дорог Министерства транспорта и</w:t>
            </w:r>
          </w:p>
          <w:p w:rsidR="004905D9" w:rsidRPr="00300008" w:rsidRDefault="004905D9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="001822C6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коммуникаций Кыргызской</w:t>
            </w:r>
          </w:p>
          <w:p w:rsidR="004905D9" w:rsidRPr="00300008" w:rsidRDefault="004905D9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="001822C6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Республики</w:t>
            </w:r>
          </w:p>
          <w:p w:rsidR="00063FF8" w:rsidRPr="00300008" w:rsidRDefault="00063FF8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Члены рабочей группы: </w:t>
            </w:r>
          </w:p>
          <w:p w:rsidR="00063FF8" w:rsidRPr="00300008" w:rsidRDefault="00300008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Бейшеев</w:t>
            </w:r>
            <w:proofErr w:type="spellEnd"/>
            <w:r w:rsidR="00063FF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3FF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К.Д</w:t>
            </w:r>
            <w:proofErr w:type="spellEnd"/>
            <w:r w:rsidR="00063FF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63FF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специалист управления</w:t>
            </w:r>
          </w:p>
          <w:p w:rsidR="00063FF8" w:rsidRPr="00300008" w:rsidRDefault="00063FF8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автомобильных дорог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Смаилов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У.А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            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правого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обеспечения Министерства транспорта</w:t>
            </w:r>
          </w:p>
          <w:p w:rsidR="004905D9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и коммуникаций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Джаманкулов М.Т                                    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руководитель группы консультантов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содействию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по реформированию системы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управления дорожной отрасли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Солтобаева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А.Ж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юрист группы консультантов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содействию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по реформированию системы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управления дорожной отрасли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822C6" w:rsidRPr="00300008" w:rsidRDefault="00784B1A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Шайдиева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Д.Д</w:t>
            </w:r>
            <w:proofErr w:type="spellEnd"/>
            <w:r w:rsidR="001822C6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        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22C6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822C6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 по финансам и экономике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784B1A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4B1A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группы консультантов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784B1A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4B1A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содействию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по реформированию системы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управления дорожной отрасли</w:t>
            </w:r>
          </w:p>
          <w:p w:rsidR="00A7493E" w:rsidRPr="00300008" w:rsidRDefault="00A7493E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493E" w:rsidRPr="00300008" w:rsidRDefault="00A7493E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493E" w:rsidRPr="00300008" w:rsidRDefault="00A7493E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Саидов Т.М.                                            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инспектор-инженер отдела дорожного </w:t>
            </w:r>
          </w:p>
          <w:p w:rsidR="00A7493E" w:rsidRPr="00300008" w:rsidRDefault="00A7493E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адзора ГУОБДД МВД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майор милиции</w:t>
            </w:r>
          </w:p>
          <w:p w:rsidR="00A7493E" w:rsidRPr="00300008" w:rsidRDefault="00A7493E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A7493E" w:rsidRPr="00300008" w:rsidRDefault="00A7493E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Жунусов М.А.                                          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 Ассоциации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международных</w:t>
            </w:r>
            <w:proofErr w:type="gramEnd"/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автомобильных перевозчиков 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Кыргызской Республики (по </w:t>
            </w:r>
            <w:proofErr w:type="gramEnd"/>
          </w:p>
          <w:p w:rsidR="001822C6" w:rsidRPr="00DE5F4C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согласованию)</w:t>
            </w:r>
          </w:p>
          <w:p w:rsidR="00A84B36" w:rsidRPr="00DE5F4C" w:rsidRDefault="00A84B3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Исагалиев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                                            </w:t>
            </w:r>
            <w:r w:rsidR="0030000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4B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Ассоциации дорожно-</w:t>
            </w:r>
          </w:p>
          <w:p w:rsidR="001822C6" w:rsidRPr="00300008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30000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строительных компаний (по</w:t>
            </w:r>
            <w:proofErr w:type="gramEnd"/>
          </w:p>
          <w:p w:rsidR="001822C6" w:rsidRPr="00DE5F4C" w:rsidRDefault="001822C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30000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согласованию)</w:t>
            </w:r>
          </w:p>
          <w:p w:rsidR="00A84B36" w:rsidRPr="00DE5F4C" w:rsidRDefault="00A84B36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pStyle w:val="a3"/>
              <w:ind w:right="-17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Кулетова</w:t>
            </w:r>
            <w:proofErr w:type="spellEnd"/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                                               </w:t>
            </w:r>
            <w:r w:rsidR="00300008"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84B36" w:rsidRPr="00A84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0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независимый эксперт (по согласованию)</w:t>
            </w:r>
          </w:p>
          <w:p w:rsidR="00A7493E" w:rsidRPr="00300008" w:rsidRDefault="00A7493E" w:rsidP="00812F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493E" w:rsidRPr="00300008" w:rsidRDefault="00A7493E" w:rsidP="00812F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822C6" w:rsidRPr="00300008" w:rsidRDefault="001822C6" w:rsidP="00812F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4B1A" w:rsidRPr="00DE5F4C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Контакт</w:t>
            </w:r>
            <w:r w:rsidR="00784B1A"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ные данные ответственного лица:</w:t>
            </w: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Шайдиева</w:t>
            </w:r>
            <w:proofErr w:type="spellEnd"/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Д. Д., </w:t>
            </w:r>
            <w:proofErr w:type="spellStart"/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тел.</w:t>
            </w:r>
            <w:r w:rsidR="00A84B36" w:rsidRPr="00A84B3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proofErr w:type="spellEnd"/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48 17, 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e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mail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d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  <w:proofErr w:type="spellStart"/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shaidieva</w:t>
            </w:r>
            <w:proofErr w:type="spellEnd"/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@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mail</w:t>
            </w: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.</w:t>
            </w:r>
            <w:proofErr w:type="spellStart"/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784B1A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                                                                       </w:t>
            </w: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300008" w:rsidRPr="00300008" w:rsidRDefault="00300008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FA4B02" w:rsidRDefault="00FA4B02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FA4B02" w:rsidRPr="00300008" w:rsidRDefault="00FA4B02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84B1A" w:rsidRPr="00300008" w:rsidRDefault="00784B1A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610C" w:rsidRPr="00300008" w:rsidRDefault="007F610C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0000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7F610C" w:rsidRPr="00812F55" w:rsidRDefault="007F610C" w:rsidP="00812F5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>1. Проблемы и основания для изменения регулирования.</w:t>
      </w:r>
    </w:p>
    <w:p w:rsidR="007F610C" w:rsidRPr="00812F55" w:rsidRDefault="007F610C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F67F08" w:rsidRPr="00812F55" w:rsidRDefault="00F67F08" w:rsidP="00812F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F55">
        <w:rPr>
          <w:rFonts w:ascii="Times New Roman" w:hAnsi="Times New Roman" w:cs="Times New Roman"/>
          <w:b/>
          <w:sz w:val="24"/>
          <w:szCs w:val="24"/>
        </w:rPr>
        <w:t xml:space="preserve">Роль дорожной отрасли в общественной и экономической жизни страны. </w:t>
      </w:r>
    </w:p>
    <w:p w:rsidR="00F67F08" w:rsidRPr="00812F55" w:rsidRDefault="00F67F08" w:rsidP="00812F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2F55">
        <w:rPr>
          <w:rFonts w:ascii="Times New Roman" w:hAnsi="Times New Roman" w:cs="Times New Roman"/>
          <w:sz w:val="24"/>
          <w:szCs w:val="24"/>
        </w:rPr>
        <w:t xml:space="preserve">Роль дорожной отрасли четко обозначена в Основных направлениях развития дорожной отрасли (ОНРДО) на 2016-2025 годы, утвержденных постановлением Правительства Кыргызской Республики №372 от 1.06.2016 года, где сказано, что </w:t>
      </w:r>
      <w:r w:rsidRPr="0081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дорожная сеть является одним из крупнейших активов Кыргызской Республики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стоимость которой можно измерить через финансовые затраты на ее строительство, или через социальные и экономические выгоды, которые она обеспечивает.</w:t>
      </w:r>
    </w:p>
    <w:p w:rsidR="00F67F08" w:rsidRPr="00812F55" w:rsidRDefault="00F67F08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Автомобильный транспорт, вследствие географического положения Кыргызской Республики, составляет основную часть транспортного сектора страны и является связующим звеном в развитии других секторов экономики. </w:t>
      </w:r>
    </w:p>
    <w:p w:rsidR="00157234" w:rsidRPr="00812F55" w:rsidRDefault="00157234" w:rsidP="00812F5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Общая протяженность автомобильных дорог республики составляет 34 000 км, из них </w:t>
      </w:r>
      <w:r w:rsidR="005F7232" w:rsidRPr="001572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18</w:t>
      </w:r>
      <w:r w:rsidR="005F72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 941 </w:t>
      </w:r>
      <w:r w:rsidRPr="00812F5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км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общего пользования,</w:t>
      </w:r>
    </w:p>
    <w:p w:rsidR="00157234" w:rsidRPr="00812F55" w:rsidRDefault="00157234" w:rsidP="00812F5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автомобильным дорогам обеспечивается </w:t>
      </w:r>
      <w:r w:rsidRPr="00812F5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98% 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пассажирских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      </w:t>
      </w:r>
      <w:r w:rsidRPr="00812F5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96%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12F5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грузовых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перевозок</w:t>
      </w:r>
    </w:p>
    <w:p w:rsidR="00157234" w:rsidRPr="00812F55" w:rsidRDefault="00157234" w:rsidP="00812F5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Количество автомобилей в Кыргызстане </w:t>
      </w:r>
      <w:r w:rsidRPr="00812F5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возросло на 937% 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>с 1995 года</w:t>
      </w:r>
    </w:p>
    <w:p w:rsidR="00157234" w:rsidRPr="00812F55" w:rsidRDefault="00157234" w:rsidP="00812F5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Интенсивность движения по 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основным автомагистралям </w:t>
      </w:r>
      <w:r w:rsidRPr="00812F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выросла </w:t>
      </w:r>
      <w:r w:rsidRPr="00812F5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среднем на 700%</w:t>
      </w:r>
    </w:p>
    <w:p w:rsidR="00F67F08" w:rsidRPr="00812F55" w:rsidRDefault="00F67F08" w:rsidP="00812F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жизни населения и предпринимательства имеет прямую зависимость от транспортно-эксплуатационного состояния автомобильных дорог и их развитости. Хорошее состояние дорог способствует сокращению транспортных расходов и экономическому росту. Если позволить дорогам разрушаться из-за недостаточного объема финансирования на их содержание, то все общество будет ощущать на себе последствия такого отношения.</w:t>
      </w:r>
    </w:p>
    <w:p w:rsidR="00F67F08" w:rsidRPr="00812F55" w:rsidRDefault="00157234" w:rsidP="00812F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2F55">
        <w:rPr>
          <w:rFonts w:ascii="Times New Roman" w:hAnsi="Times New Roman" w:cs="Times New Roman"/>
          <w:sz w:val="24"/>
          <w:szCs w:val="24"/>
        </w:rPr>
        <w:t>За 18 810 километров автодорог международного,</w:t>
      </w:r>
      <w:r w:rsidR="00F67F08" w:rsidRPr="00812F55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Pr="00812F55">
        <w:rPr>
          <w:rFonts w:ascii="Times New Roman" w:hAnsi="Times New Roman" w:cs="Times New Roman"/>
          <w:sz w:val="24"/>
          <w:szCs w:val="24"/>
        </w:rPr>
        <w:t xml:space="preserve"> и местного</w:t>
      </w:r>
      <w:r w:rsidR="00F67F08" w:rsidRPr="00812F55">
        <w:rPr>
          <w:rFonts w:ascii="Times New Roman" w:hAnsi="Times New Roman" w:cs="Times New Roman"/>
          <w:sz w:val="24"/>
          <w:szCs w:val="24"/>
        </w:rPr>
        <w:t xml:space="preserve"> значений следит Министерство транспорта и коммуникаций Кыргызской Республики. Оставшиеся 15 272,35 километра тра</w:t>
      </w:r>
      <w:proofErr w:type="gramStart"/>
      <w:r w:rsidR="00F67F08" w:rsidRPr="00812F55">
        <w:rPr>
          <w:rFonts w:ascii="Times New Roman" w:hAnsi="Times New Roman" w:cs="Times New Roman"/>
          <w:sz w:val="24"/>
          <w:szCs w:val="24"/>
        </w:rPr>
        <w:t>сс стр</w:t>
      </w:r>
      <w:proofErr w:type="gramEnd"/>
      <w:r w:rsidR="00F67F08" w:rsidRPr="00812F55">
        <w:rPr>
          <w:rFonts w:ascii="Times New Roman" w:hAnsi="Times New Roman" w:cs="Times New Roman"/>
          <w:sz w:val="24"/>
          <w:szCs w:val="24"/>
        </w:rPr>
        <w:t xml:space="preserve">аны являются муниципальными и находятся в собственности органов местного самоуправления – городских мэрий или </w:t>
      </w:r>
      <w:proofErr w:type="spellStart"/>
      <w:r w:rsidR="00F67F08" w:rsidRPr="00812F55">
        <w:rPr>
          <w:rFonts w:ascii="Times New Roman" w:hAnsi="Times New Roman" w:cs="Times New Roman"/>
          <w:sz w:val="24"/>
          <w:szCs w:val="24"/>
        </w:rPr>
        <w:t>айыл</w:t>
      </w:r>
      <w:proofErr w:type="spellEnd"/>
      <w:r w:rsidR="00F67F08" w:rsidRPr="00812F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F08" w:rsidRPr="00812F55">
        <w:rPr>
          <w:rFonts w:ascii="Times New Roman" w:hAnsi="Times New Roman" w:cs="Times New Roman"/>
          <w:sz w:val="24"/>
          <w:szCs w:val="24"/>
        </w:rPr>
        <w:t>окмоту</w:t>
      </w:r>
      <w:proofErr w:type="spellEnd"/>
      <w:r w:rsidR="00F67F08" w:rsidRPr="00812F55">
        <w:rPr>
          <w:rFonts w:ascii="Times New Roman" w:hAnsi="Times New Roman" w:cs="Times New Roman"/>
          <w:sz w:val="24"/>
          <w:szCs w:val="24"/>
        </w:rPr>
        <w:t>.</w:t>
      </w:r>
    </w:p>
    <w:p w:rsidR="00F67F08" w:rsidRPr="00812F55" w:rsidRDefault="00F67F08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1276"/>
        <w:gridCol w:w="1270"/>
      </w:tblGrid>
      <w:tr w:rsidR="00F67F08" w:rsidRPr="00812F55" w:rsidTr="007006CB">
        <w:tc>
          <w:tcPr>
            <w:tcW w:w="6799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Общая протяженность дорог</w:t>
            </w: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34,000 км  </w:t>
            </w:r>
          </w:p>
        </w:tc>
        <w:tc>
          <w:tcPr>
            <w:tcW w:w="1270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7F08" w:rsidRPr="00812F55" w:rsidTr="007006CB">
        <w:tc>
          <w:tcPr>
            <w:tcW w:w="6799" w:type="dxa"/>
          </w:tcPr>
          <w:p w:rsidR="00F67F08" w:rsidRPr="00812F55" w:rsidRDefault="00F67F08" w:rsidP="00812F5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дороги международного значения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4,163 км</w:t>
            </w:r>
          </w:p>
        </w:tc>
        <w:tc>
          <w:tcPr>
            <w:tcW w:w="1270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12,2% </w:t>
            </w:r>
          </w:p>
        </w:tc>
      </w:tr>
      <w:tr w:rsidR="00F67F08" w:rsidRPr="00812F55" w:rsidTr="007006CB">
        <w:tc>
          <w:tcPr>
            <w:tcW w:w="6799" w:type="dxa"/>
          </w:tcPr>
          <w:p w:rsidR="00F67F08" w:rsidRPr="00812F55" w:rsidRDefault="00F67F08" w:rsidP="00812F5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дороги государственного значения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5,678 км</w:t>
            </w:r>
          </w:p>
        </w:tc>
        <w:tc>
          <w:tcPr>
            <w:tcW w:w="1270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16,7% </w:t>
            </w:r>
          </w:p>
        </w:tc>
      </w:tr>
      <w:tr w:rsidR="00F67F08" w:rsidRPr="00812F55" w:rsidTr="007006CB">
        <w:tc>
          <w:tcPr>
            <w:tcW w:w="6799" w:type="dxa"/>
          </w:tcPr>
          <w:p w:rsidR="00F67F08" w:rsidRPr="00812F55" w:rsidRDefault="00F67F08" w:rsidP="00812F5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дороги местного значения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8,969 км</w:t>
            </w:r>
          </w:p>
        </w:tc>
        <w:tc>
          <w:tcPr>
            <w:tcW w:w="1270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26,4%</w:t>
            </w:r>
          </w:p>
        </w:tc>
      </w:tr>
      <w:tr w:rsidR="00F67F08" w:rsidRPr="00812F55" w:rsidTr="007006CB">
        <w:tc>
          <w:tcPr>
            <w:tcW w:w="6799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городские, сельские дороги 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15,190 км  </w:t>
            </w:r>
          </w:p>
        </w:tc>
        <w:tc>
          <w:tcPr>
            <w:tcW w:w="1270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44,7%</w:t>
            </w:r>
          </w:p>
        </w:tc>
      </w:tr>
    </w:tbl>
    <w:p w:rsidR="00F67F08" w:rsidRPr="00812F55" w:rsidRDefault="00F67F08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57234" w:rsidRPr="00812F55" w:rsidRDefault="00157234" w:rsidP="00812F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2F55">
        <w:rPr>
          <w:rFonts w:ascii="Times New Roman" w:hAnsi="Times New Roman" w:cs="Times New Roman"/>
          <w:sz w:val="24"/>
          <w:szCs w:val="24"/>
        </w:rPr>
        <w:t>В 2018 году Всемирный экономический форум совместно с сетью партнерских организаций провел исследование о конкурентоспособности стран мира. В составленном докладе «Индекс глобальной конкурентоспособности» за 2016-2017 годы представлен рейтинг качества дорожной инфраструктуры разных государств. Кыргызстан занял в нем 1</w:t>
      </w:r>
      <w:r w:rsidR="005F7232">
        <w:rPr>
          <w:rFonts w:ascii="Times New Roman" w:hAnsi="Times New Roman" w:cs="Times New Roman"/>
          <w:sz w:val="24"/>
          <w:szCs w:val="24"/>
        </w:rPr>
        <w:t>3</w:t>
      </w:r>
      <w:r w:rsidR="003D16B9">
        <w:rPr>
          <w:rFonts w:ascii="Times New Roman" w:hAnsi="Times New Roman" w:cs="Times New Roman"/>
          <w:sz w:val="24"/>
          <w:szCs w:val="24"/>
        </w:rPr>
        <w:t>1</w:t>
      </w:r>
      <w:r w:rsidRPr="00812F55">
        <w:rPr>
          <w:rFonts w:ascii="Times New Roman" w:hAnsi="Times New Roman" w:cs="Times New Roman"/>
          <w:sz w:val="24"/>
          <w:szCs w:val="24"/>
        </w:rPr>
        <w:t>-е место, тогда как общая протяженность автомобильных дорог страны насчитывает всего лишь 34 000 километров.</w:t>
      </w:r>
    </w:p>
    <w:p w:rsidR="00157234" w:rsidRPr="00812F55" w:rsidRDefault="00157234" w:rsidP="00812F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с тем, несмотря на общественное признание значимости автомобильных дорог в макроэкономическом и региональном развитии страны, ситуация с финансированием мероприятий по сохранению и развитию дорожной сети остается критической. </w:t>
      </w:r>
    </w:p>
    <w:p w:rsidR="00157234" w:rsidRPr="00812F55" w:rsidRDefault="00157234" w:rsidP="00812F5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67F08" w:rsidRPr="00812F55" w:rsidRDefault="00F67F08" w:rsidP="00812F5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Проведенный анализ финансирования дорожной отрасли за период 2010-2019 гг. выявил существенные факторы (корневые проблемы), негативно отражающиеся на общем состоянии дорожного хозяйства страны. </w:t>
      </w:r>
      <w:proofErr w:type="gramStart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Ключевыми среди них являются следующие:</w:t>
      </w:r>
      <w:proofErr w:type="gramEnd"/>
    </w:p>
    <w:p w:rsidR="00F67F08" w:rsidRPr="00812F55" w:rsidRDefault="00F67F08" w:rsidP="00812F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Систематическая недостаточность бюджетного финансирования дорожной отрасли; </w:t>
      </w:r>
    </w:p>
    <w:p w:rsidR="00F67F08" w:rsidRPr="00812F55" w:rsidRDefault="00F67F08" w:rsidP="00812F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Зависимость бюджета дорожного сектора от внешних источников финансирования; </w:t>
      </w:r>
    </w:p>
    <w:p w:rsidR="00F67F08" w:rsidRPr="00812F55" w:rsidRDefault="00F67F08" w:rsidP="00812F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Слабости администрирования дорожной отрасли и, как следствие, необходимость скорейшего проведения реформы управления в дорожной отрасли.</w:t>
      </w:r>
    </w:p>
    <w:p w:rsidR="00F67F08" w:rsidRPr="00812F55" w:rsidRDefault="00F67F08" w:rsidP="00812F55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Дорожная отрасль, без учета программы государственных инвестиций, финансируется в пределах 35 процентов от потребностей на содержание и ремонт автодорог.</w:t>
      </w:r>
    </w:p>
    <w:p w:rsidR="00F67F08" w:rsidRPr="00812F55" w:rsidRDefault="00F67F08" w:rsidP="00812F55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Идет снижение динамики финансирования дорожной отрасли из республиканского бюджета </w:t>
      </w:r>
      <w:proofErr w:type="gramStart"/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с</w:t>
      </w:r>
      <w:proofErr w:type="gramEnd"/>
    </w:p>
    <w:p w:rsidR="00F67F08" w:rsidRPr="00812F55" w:rsidRDefault="00F67F08" w:rsidP="00812F55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u w:val="single"/>
          <w:lang w:eastAsia="ru-RU"/>
        </w:rPr>
      </w:pPr>
    </w:p>
    <w:p w:rsidR="00F67F08" w:rsidRPr="00812F55" w:rsidRDefault="00F67F08" w:rsidP="00812F55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u w:val="single"/>
          <w:lang w:eastAsia="ru-RU"/>
        </w:rPr>
        <w:t>2010 год</w:t>
      </w: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    </w:t>
      </w:r>
      <w:r w:rsidR="00157234" w:rsidRPr="00812F55">
        <w:rPr>
          <w:rFonts w:ascii="Times New Roman" w:eastAsiaTheme="majorEastAsia" w:hAnsi="Times New Roman" w:cs="Times New Roman"/>
          <w:b/>
          <w:iCs/>
          <w:sz w:val="24"/>
          <w:szCs w:val="24"/>
          <w:u w:val="single"/>
          <w:lang w:eastAsia="ru-RU"/>
        </w:rPr>
        <w:t>2020</w:t>
      </w: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u w:val="single"/>
          <w:lang w:eastAsia="ru-RU"/>
        </w:rPr>
        <w:t xml:space="preserve"> год</w:t>
      </w:r>
    </w:p>
    <w:p w:rsidR="00F67F08" w:rsidRPr="00812F55" w:rsidRDefault="00F67F08" w:rsidP="00812F55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2,8 % </w:t>
      </w: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к бюджету</w:t>
      </w: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                                        1,7 % </w:t>
      </w: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к бюджету</w:t>
      </w:r>
    </w:p>
    <w:p w:rsidR="00F67F08" w:rsidRPr="00812F55" w:rsidRDefault="00F67F08" w:rsidP="00812F55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0,59 </w:t>
      </w: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% к ВВП</w:t>
      </w: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                                             0,4 </w:t>
      </w: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% к ВВП</w:t>
      </w:r>
    </w:p>
    <w:p w:rsidR="00F67F08" w:rsidRPr="00812F55" w:rsidRDefault="00F67F08" w:rsidP="00812F55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69,0 тыс. сом на 1 км дороги                   62,0 тыс. сом на 1 км дороги</w:t>
      </w:r>
    </w:p>
    <w:p w:rsidR="005D229C" w:rsidRPr="00812F55" w:rsidRDefault="005D229C" w:rsidP="00812F55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</w:p>
    <w:p w:rsidR="005D229C" w:rsidRPr="00812F55" w:rsidRDefault="005D229C" w:rsidP="00812F55">
      <w:pPr>
        <w:spacing w:after="0" w:line="240" w:lineRule="auto"/>
        <w:ind w:left="360" w:firstLine="348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Если сравнить финансирование дорог в зарубежных странах, то отечественный показатели выглядят неубедительно.</w:t>
      </w:r>
    </w:p>
    <w:p w:rsidR="005D229C" w:rsidRPr="00812F55" w:rsidRDefault="005D229C" w:rsidP="00812F55">
      <w:pPr>
        <w:spacing w:after="0" w:line="240" w:lineRule="auto"/>
        <w:ind w:left="360"/>
        <w:contextualSpacing/>
        <w:jc w:val="center"/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b/>
          <w:iCs/>
          <w:sz w:val="24"/>
          <w:szCs w:val="24"/>
          <w:lang w:eastAsia="ru-RU"/>
        </w:rPr>
        <w:t>Средний объем ежегодного финансирования и расходы на 1 км в некоторых странах мира</w:t>
      </w:r>
    </w:p>
    <w:p w:rsidR="00F67F08" w:rsidRPr="00812F55" w:rsidRDefault="00F67F08" w:rsidP="00812F55">
      <w:pPr>
        <w:spacing w:after="0" w:line="240" w:lineRule="auto"/>
        <w:ind w:left="360"/>
        <w:contextualSpacing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</w:p>
    <w:p w:rsidR="00157234" w:rsidRPr="00812F55" w:rsidRDefault="00157234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AAD474" wp14:editId="19A53A70">
            <wp:extent cx="6112931" cy="287464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951" cy="2894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7234" w:rsidRPr="00812F55" w:rsidRDefault="00157234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7F08" w:rsidRPr="00812F55" w:rsidRDefault="00F67F08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Последствия недофинансирования дорожной отрасли:</w:t>
      </w:r>
    </w:p>
    <w:p w:rsidR="00F67F08" w:rsidRPr="00812F55" w:rsidRDefault="00F67F08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Из-за низкого технического уровня</w:t>
      </w:r>
      <w:r w:rsidRPr="00812F55">
        <w:rPr>
          <w:rFonts w:ascii="Times New Roman" w:hAnsi="Times New Roman" w:cs="Times New Roman"/>
          <w:sz w:val="24"/>
          <w:szCs w:val="24"/>
          <w:lang w:eastAsia="ru-RU"/>
        </w:rPr>
        <w:t>, несоответствия параметров дорог интенсивности дорожного движения и перегрузки отдельных участков дорог:</w:t>
      </w:r>
    </w:p>
    <w:p w:rsidR="00F67F08" w:rsidRPr="00812F55" w:rsidRDefault="00F67F08" w:rsidP="00812F5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средняя скорость движения транспортного потока снижается, что приводит к </w:t>
      </w:r>
      <w:r w:rsidRPr="00812F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увеличению стоимости перевозок на 20-25 процентов</w:t>
      </w:r>
      <w:r w:rsidRPr="00812F55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F67F08" w:rsidRPr="00812F55" w:rsidRDefault="00F67F08" w:rsidP="00812F5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расходует в </w:t>
      </w:r>
      <w:r w:rsidRPr="00812F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1,5 раза больше горючего на 1 км пути</w:t>
      </w:r>
      <w:r w:rsidRPr="00812F55">
        <w:rPr>
          <w:rFonts w:ascii="Times New Roman" w:hAnsi="Times New Roman" w:cs="Times New Roman"/>
          <w:sz w:val="24"/>
          <w:szCs w:val="24"/>
          <w:lang w:eastAsia="ru-RU"/>
        </w:rPr>
        <w:t>, чем в развитых зарубежных странах,</w:t>
      </w:r>
    </w:p>
    <w:p w:rsidR="00F67F08" w:rsidRPr="00812F55" w:rsidRDefault="00F67F08" w:rsidP="00812F5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сокращаются межремонтные интервалы</w:t>
      </w:r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 автомобилей, что в результате приводит к необходимости значительных дополнительных затрат и тормозит развитие предпринимательства</w:t>
      </w:r>
    </w:p>
    <w:p w:rsidR="00F67F08" w:rsidRPr="00812F55" w:rsidRDefault="00F67F08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7F08" w:rsidRPr="00812F55" w:rsidRDefault="00F67F08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2.1. </w:t>
      </w:r>
      <w:r w:rsidRPr="00812F55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высокая зависимость дорожной отрасли от внешних источников финансирования</w:t>
      </w:r>
      <w:r w:rsidRPr="00812F5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67F08" w:rsidRPr="00812F55" w:rsidRDefault="00F67F08" w:rsidP="00812F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F55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инвестиций по секторам</w:t>
      </w:r>
      <w:r w:rsidRPr="00812F5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12F55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812F55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12F55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812F55">
        <w:rPr>
          <w:rFonts w:ascii="Times New Roman" w:hAnsi="Times New Roman" w:cs="Times New Roman"/>
          <w:sz w:val="24"/>
          <w:szCs w:val="24"/>
        </w:rPr>
        <w:t>)</w:t>
      </w:r>
    </w:p>
    <w:p w:rsidR="00F67F08" w:rsidRPr="00812F55" w:rsidRDefault="00F67F08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1134"/>
        <w:gridCol w:w="1134"/>
        <w:gridCol w:w="1134"/>
        <w:gridCol w:w="1175"/>
        <w:gridCol w:w="1087"/>
      </w:tblGrid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Сектор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883,6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1034,8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3997,8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3586, 9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2307, 4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2354, 6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7745,9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10221,8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15543,7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17 374, 5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16 494,3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13942,9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7 595,0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10411,7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10537,7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6 728, 5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15 988,1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4 917,7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    961,7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1322, 5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    1418,9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   910, 8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451,5 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555,7 1 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676,8 1 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576, 4 1 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584,8 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948,8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Госуправление</w:t>
            </w:r>
            <w:proofErr w:type="spellEnd"/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782,2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379,8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716,0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379, 5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1 485,4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1 363,2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5177,2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5 942,9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4 805,3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3 858,9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351,0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431,2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995,2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999,7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1 328, 2</w:t>
            </w:r>
          </w:p>
        </w:tc>
      </w:tr>
      <w:tr w:rsidR="00F67F08" w:rsidRPr="00812F55" w:rsidTr="007006CB">
        <w:tc>
          <w:tcPr>
            <w:tcW w:w="2405" w:type="dxa"/>
          </w:tcPr>
          <w:p w:rsidR="00F67F08" w:rsidRPr="00812F55" w:rsidRDefault="00F67F08" w:rsidP="00812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19388,8 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24171,3 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39042,1 </w:t>
            </w:r>
          </w:p>
        </w:tc>
        <w:tc>
          <w:tcPr>
            <w:tcW w:w="1134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37 640, 7 </w:t>
            </w:r>
          </w:p>
        </w:tc>
        <w:tc>
          <w:tcPr>
            <w:tcW w:w="1175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44 026, 3 </w:t>
            </w:r>
          </w:p>
        </w:tc>
        <w:tc>
          <w:tcPr>
            <w:tcW w:w="1087" w:type="dxa"/>
          </w:tcPr>
          <w:p w:rsidR="00F67F08" w:rsidRPr="00812F55" w:rsidRDefault="00F67F08" w:rsidP="00812F5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sz w:val="24"/>
                <w:szCs w:val="24"/>
              </w:rPr>
              <w:t>28 641,4</w:t>
            </w:r>
          </w:p>
        </w:tc>
      </w:tr>
    </w:tbl>
    <w:p w:rsidR="00157234" w:rsidRPr="00812F55" w:rsidRDefault="00157234" w:rsidP="00812F55">
      <w:pPr>
        <w:spacing w:after="0" w:line="240" w:lineRule="auto"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</w:p>
    <w:p w:rsidR="00F67F08" w:rsidRPr="00812F55" w:rsidRDefault="00F67F08" w:rsidP="00812F55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Поск</w:t>
      </w:r>
      <w:r w:rsidR="005D229C"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о</w:t>
      </w: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льку, значительная часть основных магистралей были </w:t>
      </w:r>
      <w:proofErr w:type="gramStart"/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построены</w:t>
      </w:r>
      <w:proofErr w:type="gramEnd"/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>/реабилитированы за счет средств внешних источников, необходимо изыскивать средства из внутренних резервов страны, в целях финансовой безопасности.</w:t>
      </w:r>
    </w:p>
    <w:p w:rsidR="00F67F08" w:rsidRPr="00812F55" w:rsidRDefault="00F67F08" w:rsidP="00812F55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Theme="majorEastAsia" w:hAnsi="Times New Roman" w:cs="Times New Roman"/>
          <w:iCs/>
          <w:sz w:val="24"/>
          <w:szCs w:val="24"/>
          <w:u w:val="single"/>
          <w:lang w:eastAsia="ru-RU"/>
        </w:rPr>
        <w:t>Слабость администрирования дорожной отраслью</w:t>
      </w:r>
      <w:r w:rsidRPr="00812F55">
        <w:rPr>
          <w:rFonts w:ascii="Times New Roman" w:eastAsiaTheme="majorEastAsia" w:hAnsi="Times New Roman" w:cs="Times New Roman"/>
          <w:iCs/>
          <w:sz w:val="24"/>
          <w:szCs w:val="24"/>
          <w:lang w:eastAsia="ru-RU"/>
        </w:rPr>
        <w:t xml:space="preserve">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быть изменена за счет создания </w:t>
      </w:r>
      <w:r w:rsidRPr="0081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новой системы финансирования и управления дорожной отраслью, предполагающей привлечение частных инвестиций в рамках государственно-частного партнерства и переложение бремени содержания автомобильных дорог общего пользования на пользователей в соответствии с принципом «пользователь платит»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одной стороны, такой подход высвобождает государственные ресурсы для развития и модернизации дорожной сети, с другой стороны, представляет собой готовый механизм рефинансирования частных инвестиций.</w:t>
      </w:r>
    </w:p>
    <w:p w:rsidR="00F67F08" w:rsidRPr="00812F55" w:rsidRDefault="00F67F08" w:rsidP="00812F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610C" w:rsidRPr="00812F55" w:rsidRDefault="007F610C" w:rsidP="00812F55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2. Описание и оценка рассмотренных вариантов регулирования</w:t>
      </w:r>
    </w:p>
    <w:p w:rsidR="00A24D19" w:rsidRPr="00812F55" w:rsidRDefault="007F610C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1) Цель регулирования</w:t>
      </w:r>
      <w:r w:rsidR="00A24D19"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. </w:t>
      </w:r>
    </w:p>
    <w:p w:rsidR="00A24D19" w:rsidRPr="00812F55" w:rsidRDefault="00A24D19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A24D19" w:rsidRPr="00812F55" w:rsidRDefault="00A24D19" w:rsidP="00812F55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proofErr w:type="gramStart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пассажирские</w:t>
      </w:r>
      <w:proofErr w:type="gramEnd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грузовые перевозчиков, водителей легкового автотранспорта качественными и безопасными дорогами.</w:t>
      </w:r>
    </w:p>
    <w:p w:rsidR="00A24D19" w:rsidRPr="00812F55" w:rsidRDefault="00A24D19" w:rsidP="00812F55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основу для запуска проектов ГЧП по строительству новых платных дорог, которая будет содействовать изысканию дополнительных источников финансирования дорожного хозяйства и снижению нагрузки на бюджет страны</w:t>
      </w: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A24D19" w:rsidRPr="00812F55" w:rsidRDefault="00A24D19" w:rsidP="00812F55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Реализация задач, поставленных в Национальной стратегии развития на 2018-2040 гг. в дорожной сфере, в соответствии с которыми </w:t>
      </w:r>
      <w:r w:rsidR="007006CB" w:rsidRPr="00812F5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необходимо</w:t>
      </w:r>
      <w:r w:rsidRPr="00812F5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7006CB" w:rsidRPr="00812F55" w:rsidRDefault="007006CB" w:rsidP="00812F5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ежегодный ремонт не менее 550 км автомобильных дорог, в том числе не менее  200  км  внутренней сети  дорог; </w:t>
      </w:r>
    </w:p>
    <w:p w:rsidR="007006CB" w:rsidRPr="00812F55" w:rsidRDefault="007006CB" w:rsidP="00812F5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реабилитация около 500 км автодорог международного значения;</w:t>
      </w:r>
    </w:p>
    <w:p w:rsidR="007006CB" w:rsidRPr="00812F55" w:rsidRDefault="007006CB" w:rsidP="00812F5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обеспечить доходы для поддержания инфраструктуры в нормативном состоянии;</w:t>
      </w:r>
    </w:p>
    <w:p w:rsidR="007006CB" w:rsidRPr="00812F55" w:rsidRDefault="007006CB" w:rsidP="00812F55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применять государственно-частное партнерство для реализации проектов в дорожной сфере</w:t>
      </w:r>
      <w:r w:rsidR="005F723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,</w:t>
      </w:r>
      <w:r w:rsidR="005F7232" w:rsidRPr="005F723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="005F7232" w:rsidRPr="000F655E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что  будет содействовать изысканию дополнительных источников финансирования дорожного хозяйства и снижению нагрузки на бюджет страны.</w:t>
      </w:r>
    </w:p>
    <w:p w:rsidR="007006CB" w:rsidRPr="00812F55" w:rsidRDefault="007006CB" w:rsidP="00812F55">
      <w:pPr>
        <w:pStyle w:val="a3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</w:rPr>
        <w:t>В этой связи возникает необходимость апробации системы платных дорог как источника их содержания и эксплуатации, приобретения спецтехники.</w:t>
      </w:r>
    </w:p>
    <w:p w:rsidR="00A24D19" w:rsidRPr="00812F55" w:rsidRDefault="00A24D19" w:rsidP="00812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4D19" w:rsidRPr="00812F55" w:rsidRDefault="00A24D19" w:rsidP="00812F55">
      <w:pPr>
        <w:pStyle w:val="a3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bookmarkStart w:id="1" w:name="_Toc518468958"/>
      <w:r w:rsidRPr="00812F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Рекомендуемые индикаторы для оценки достижения цели</w:t>
      </w:r>
      <w:bookmarkEnd w:id="1"/>
      <w:r w:rsidRPr="00812F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:</w:t>
      </w:r>
    </w:p>
    <w:p w:rsidR="00A24D19" w:rsidRPr="00812F55" w:rsidRDefault="00A24D19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Количественные индикаторы:</w:t>
      </w:r>
    </w:p>
    <w:p w:rsidR="00A24D19" w:rsidRPr="00812F55" w:rsidRDefault="00A24D19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бюджетного финансирования от оценочной финансовой потребности дорожной отрасли, равное:</w:t>
      </w:r>
    </w:p>
    <w:p w:rsidR="00A24D19" w:rsidRPr="00812F55" w:rsidRDefault="00A24D19" w:rsidP="00812F55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бюджету ДДХ – не менее 50%;</w:t>
      </w:r>
    </w:p>
    <w:p w:rsidR="00A24D19" w:rsidRPr="00812F55" w:rsidRDefault="00A24D19" w:rsidP="00812F55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капитальных вложений – не менее 70%;</w:t>
      </w:r>
    </w:p>
    <w:p w:rsidR="00A24D19" w:rsidRPr="00812F55" w:rsidRDefault="00A24D19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разрыв между предлагаемым и существующим объемом финансирования – не более 1,5% от объема республиканского бюджета;</w:t>
      </w:r>
    </w:p>
    <w:p w:rsidR="00A24D19" w:rsidRPr="00812F55" w:rsidRDefault="00A24D19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внешнего заимствования в консолидированном бюджете дорожной отрасли в среднесрочной перспективе – не более 50%.</w:t>
      </w:r>
    </w:p>
    <w:p w:rsidR="00A24D19" w:rsidRPr="00812F55" w:rsidRDefault="00A24D19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24D19" w:rsidRPr="00812F55" w:rsidRDefault="00A24D19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Качественные индикаторы:</w:t>
      </w:r>
    </w:p>
    <w:p w:rsidR="00A24D19" w:rsidRPr="00812F55" w:rsidRDefault="00A24D19" w:rsidP="00812F5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Улучшение доступа населения к внутренним и международным рынкам и ресурсам (повышение доли дорог, соответствующих нормативным требованиям)</w:t>
      </w:r>
    </w:p>
    <w:p w:rsidR="00A24D19" w:rsidRPr="00812F55" w:rsidRDefault="00A24D19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дорожной отрасли на основе стабильных, надежных источников финансирования в среднесрочной перспективе.</w:t>
      </w:r>
    </w:p>
    <w:p w:rsidR="00A24D19" w:rsidRPr="00812F55" w:rsidRDefault="00A24D19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A24D19" w:rsidRPr="00812F55" w:rsidRDefault="00A24D19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7006CB" w:rsidRDefault="007006CB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Варианты</w:t>
      </w:r>
      <w:r w:rsidR="007F610C" w:rsidRPr="00812F55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 регулирования</w:t>
      </w:r>
      <w:r w:rsidRPr="00812F55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:</w:t>
      </w:r>
    </w:p>
    <w:p w:rsidR="005F7232" w:rsidRDefault="005F7232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5F7232" w:rsidRDefault="005F7232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5F7232" w:rsidRPr="00A84B36" w:rsidRDefault="005F7232" w:rsidP="005F72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u w:val="single"/>
          <w:lang w:eastAsia="ru-RU"/>
        </w:rPr>
      </w:pPr>
      <w:r w:rsidRPr="00A84B36">
        <w:rPr>
          <w:rFonts w:ascii="Times New Roman" w:eastAsia="Times New Roman" w:hAnsi="Times New Roman" w:cs="Times New Roman"/>
          <w:b/>
          <w:color w:val="2B2B2B"/>
          <w:sz w:val="24"/>
          <w:szCs w:val="24"/>
          <w:u w:val="single"/>
          <w:lang w:eastAsia="ru-RU"/>
        </w:rPr>
        <w:t>1) Вариант регулирования "Оставить все как есть".</w:t>
      </w:r>
    </w:p>
    <w:p w:rsidR="005F7232" w:rsidRPr="00A84B36" w:rsidRDefault="005F7232" w:rsidP="005F72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5F7232" w:rsidRPr="00A84B36" w:rsidRDefault="005F7232" w:rsidP="005F723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B36">
        <w:rPr>
          <w:rFonts w:ascii="Times New Roman" w:hAnsi="Times New Roman" w:cs="Times New Roman"/>
          <w:sz w:val="24"/>
          <w:szCs w:val="24"/>
          <w:lang w:eastAsia="ru-RU"/>
        </w:rPr>
        <w:t xml:space="preserve">Ключевыми последствиями варианта регулирования «оставить все как есть» </w:t>
      </w: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станут: </w:t>
      </w:r>
    </w:p>
    <w:p w:rsidR="005F7232" w:rsidRPr="00A84B36" w:rsidRDefault="005F7232" w:rsidP="005F7232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дальнейшая деградация дорожной инфраструктуры;</w:t>
      </w:r>
    </w:p>
    <w:p w:rsidR="005F7232" w:rsidRPr="00A84B36" w:rsidRDefault="005F7232" w:rsidP="005F7232">
      <w:pPr>
        <w:pStyle w:val="a3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невозможность проведения реформы управления дорожными активами и, соответственно, поддержание неэффективных систем управления:</w:t>
      </w:r>
    </w:p>
    <w:p w:rsidR="005F7232" w:rsidRPr="00A84B36" w:rsidRDefault="005F7232" w:rsidP="005F723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дорожным хозяйством;</w:t>
      </w:r>
    </w:p>
    <w:p w:rsidR="005F7232" w:rsidRPr="00A84B36" w:rsidRDefault="005F7232" w:rsidP="005F723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государственными финансами в дорожном секторе;</w:t>
      </w:r>
    </w:p>
    <w:p w:rsidR="005F7232" w:rsidRPr="00A84B36" w:rsidRDefault="005F7232" w:rsidP="005F7232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практики заимствований в дорожном секторе.</w:t>
      </w:r>
    </w:p>
    <w:p w:rsidR="005F7232" w:rsidRPr="00A84B36" w:rsidRDefault="005F7232" w:rsidP="005F723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Применение данного варианта регулирования «оставить все как есть»</w:t>
      </w: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неприемлем для текущей ситуации с автомобильными дорогами страны, так как указанные ранее проблемы и задачи не будут решены, а негативные последствия, являющиеся серьезными препятствиями на пути социально-экономического развития страны в целом и ее регионов, лишь будут нарастать.</w:t>
      </w:r>
    </w:p>
    <w:p w:rsidR="005F7232" w:rsidRPr="00812F55" w:rsidRDefault="005F7232" w:rsidP="005F72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Чтобы решить проблемы без изменения существующего регулирования, необходимо увеличить финансирование содержания дорожного сектора в нормативном состоянии, как минимум на 30 процентов, что составляет порядка 1 млрд. сом, что практически невозможно при существующем дефиците бюджетных средств</w:t>
      </w:r>
    </w:p>
    <w:p w:rsidR="005F7232" w:rsidRDefault="005F7232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5F7232" w:rsidRDefault="005F7232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5F7232" w:rsidRPr="00812F55" w:rsidRDefault="005F7232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7006CB" w:rsidRPr="00812F55" w:rsidRDefault="005F7232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="007006CB"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) </w:t>
      </w:r>
      <w:r w:rsidR="007006CB" w:rsidRPr="00812F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Вариант</w:t>
      </w:r>
      <w:r w:rsidR="007006CB" w:rsidRPr="00812F5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7006CB" w:rsidRPr="00812F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«Принять представленный законопроект»</w:t>
      </w:r>
    </w:p>
    <w:p w:rsidR="007006CB" w:rsidRPr="00812F55" w:rsidRDefault="007006CB" w:rsidP="00812F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Международный опыт решения проблемы.</w:t>
      </w:r>
    </w:p>
    <w:p w:rsidR="007006CB" w:rsidRPr="00812F55" w:rsidRDefault="007006CB" w:rsidP="00812F55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2977"/>
        <w:gridCol w:w="1701"/>
        <w:gridCol w:w="1247"/>
        <w:gridCol w:w="3431"/>
      </w:tblGrid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Примеры проектов</w:t>
            </w: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Протяжен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247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</w:t>
            </w:r>
            <w:proofErr w:type="spellEnd"/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проезда</w:t>
            </w:r>
          </w:p>
        </w:tc>
        <w:tc>
          <w:tcPr>
            <w:tcW w:w="343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Механизм строительства и эксплуатации дорог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Испания 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2,6 тыс. км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(0,39%)</w:t>
            </w:r>
          </w:p>
        </w:tc>
        <w:tc>
          <w:tcPr>
            <w:tcW w:w="124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Около 8 евро</w:t>
            </w:r>
          </w:p>
        </w:tc>
        <w:tc>
          <w:tcPr>
            <w:tcW w:w="3431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Платные автодороги принадлежат государству, которое сдает их в концессию частным компаниям (на срок от 25 до 75 лет), после чего дорога либо возвращается государству, либо концессии продлеваются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7,9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(0,8 %)</w:t>
            </w:r>
          </w:p>
        </w:tc>
        <w:tc>
          <w:tcPr>
            <w:tcW w:w="124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Около 7 евро</w:t>
            </w:r>
          </w:p>
        </w:tc>
        <w:tc>
          <w:tcPr>
            <w:tcW w:w="3431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проектов по строительству платных автодорог осуществляется за счет бюджетного финансирования либо в рамках концессий или партнерских контрактов.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Беларусь</w:t>
            </w:r>
          </w:p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12 участков платных дорог, в том числе республиканского значения</w:t>
            </w: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1,6 тыс. км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(1,7%)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От 0,04 до 0,15 евро</w:t>
            </w:r>
          </w:p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августа 2013 года в Белоруссии введена в коммерческую эксплуатацию электронная система сбора платы за проезд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BelToll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платный автобан Астана — Кокшетау</w:t>
            </w: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300 км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(0,8 %)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От 0,002 до 0,04 доллара</w:t>
            </w:r>
          </w:p>
        </w:tc>
        <w:tc>
          <w:tcPr>
            <w:tcW w:w="34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Общая протяженность платных дорог в 2020 году должна составить 6500 км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общего объема платных дорог -3,94% государственного значения, 35,92% - территориальные дороги, 60,14% -муниципального назначения</w:t>
            </w: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1,5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1247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50 до 90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Платные трассы находятся в ведении двух организаций: Федерального дорожного агентства и государственной компании "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Автодор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магистралей 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Interstate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Highway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System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, соединяющая американские штаты (возводилась с 1956 по 1973 годы)</w:t>
            </w: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8,4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0,13 %</w:t>
            </w:r>
          </w:p>
        </w:tc>
        <w:tc>
          <w:tcPr>
            <w:tcW w:w="124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Около 4 долларов</w:t>
            </w:r>
          </w:p>
        </w:tc>
        <w:tc>
          <w:tcPr>
            <w:tcW w:w="3431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Платные дороги (мосты и тоннели</w:t>
            </w:r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)в</w:t>
            </w:r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США строятся с частичным привлечением заемных средств и частных инвестиций (частная компания концессионер осуществляет строительство и эксплуатацию (в основном на праве собственности) в течение установленного срока, после чего сдает объект государству.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9,2 тыс. км</w:t>
            </w:r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0,8 %</w:t>
            </w:r>
          </w:p>
        </w:tc>
        <w:tc>
          <w:tcPr>
            <w:tcW w:w="124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Около 22 евро</w:t>
            </w:r>
          </w:p>
        </w:tc>
        <w:tc>
          <w:tcPr>
            <w:tcW w:w="3431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 платных автомобильных дорог осуществляет специальная дорожная корпорация (в 2005 году приватизирована) в основном за счет займов</w:t>
            </w:r>
          </w:p>
        </w:tc>
      </w:tr>
      <w:tr w:rsidR="007006CB" w:rsidRPr="00812F55" w:rsidTr="007006CB">
        <w:tc>
          <w:tcPr>
            <w:tcW w:w="284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Китай </w:t>
            </w:r>
          </w:p>
        </w:tc>
        <w:tc>
          <w:tcPr>
            <w:tcW w:w="297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Автобан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Нинбо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позволяющий обеспечить скоростное сообщение между транзитным портом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Нинбо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промышленными зонами провинции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Чжэцзян</w:t>
            </w:r>
            <w:proofErr w:type="spellEnd"/>
          </w:p>
        </w:tc>
        <w:tc>
          <w:tcPr>
            <w:tcW w:w="1701" w:type="dxa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133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</w:p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0,07%</w:t>
            </w:r>
          </w:p>
        </w:tc>
        <w:tc>
          <w:tcPr>
            <w:tcW w:w="1247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Около 9 евро</w:t>
            </w:r>
          </w:p>
        </w:tc>
        <w:tc>
          <w:tcPr>
            <w:tcW w:w="3431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Китае существуют «правительственные» дороги (строятся за счет кредитов, представляемых банками органам власти),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>эксплуатирующиеся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платные в течение 15 лет и «коммерческие» (строятся за счет собственных и заемных средств корпораций), срок платной эксплуатации которых 25 лет.</w:t>
            </w:r>
          </w:p>
        </w:tc>
      </w:tr>
    </w:tbl>
    <w:p w:rsidR="007006CB" w:rsidRPr="00812F55" w:rsidRDefault="007006CB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812F5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>Цель государственного регулирования:</w:t>
      </w:r>
    </w:p>
    <w:p w:rsidR="007006CB" w:rsidRPr="00812F55" w:rsidRDefault="007006CB" w:rsidP="00812F55">
      <w:pPr>
        <w:shd w:val="clear" w:color="auto" w:fill="FFFFFF"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основу для запуска проектов ГЧП по строительству новых платных дорог, которая будет содействовать изысканию дополнительных источников финансирования дорожного хозяйства и снижению нагрузки на бюджет страны</w:t>
      </w: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7006CB" w:rsidRPr="00812F55" w:rsidRDefault="007006CB" w:rsidP="00812F5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Рекомендуемые индикаторы для оценки достижения цели: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Количественные индикаторы:</w:t>
      </w:r>
    </w:p>
    <w:p w:rsidR="007006CB" w:rsidRPr="00812F55" w:rsidRDefault="007006CB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бюджетного финансирования от оценочной финансовой потребности дорожной отрасли, равное:</w:t>
      </w:r>
    </w:p>
    <w:p w:rsidR="007006CB" w:rsidRPr="00812F55" w:rsidRDefault="007006CB" w:rsidP="00812F55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бюджету ДДХ – не менее 50%;</w:t>
      </w:r>
    </w:p>
    <w:p w:rsidR="007006CB" w:rsidRPr="00812F55" w:rsidRDefault="007006CB" w:rsidP="00812F55">
      <w:pPr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капитальных вложений – не менее 70%;</w:t>
      </w:r>
    </w:p>
    <w:p w:rsidR="007006CB" w:rsidRPr="00812F55" w:rsidRDefault="007006CB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разрыв между предлагаемым и существующим объемом финансирования – не более 1,5% от объема республиканского бюджета;</w:t>
      </w:r>
    </w:p>
    <w:p w:rsidR="007006CB" w:rsidRPr="00812F55" w:rsidRDefault="007006CB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внешнего заимствования в консолидированном бюджете дорожной отрасли в среднесрочной перспективе – не более 50%.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Качественные индикаторы:</w:t>
      </w:r>
    </w:p>
    <w:p w:rsidR="007006CB" w:rsidRPr="00812F55" w:rsidRDefault="007006CB" w:rsidP="00812F5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Улучшение доступа населения к внутренним и международным рынкам и ресурсам (повышение доли дорог, соответствующих нормативным требованиям)</w:t>
      </w:r>
    </w:p>
    <w:p w:rsidR="007006CB" w:rsidRPr="00812F55" w:rsidRDefault="007006CB" w:rsidP="00812F5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дорожной отрасли на основе стабильных, надежных источников финансирования в среднесрочной перспективе.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C</w:t>
      </w:r>
      <w:proofErr w:type="gramEnd"/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пособы</w:t>
      </w:r>
      <w:proofErr w:type="spellEnd"/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регулирования:</w:t>
      </w:r>
    </w:p>
    <w:p w:rsidR="007006CB" w:rsidRPr="00812F55" w:rsidRDefault="007006CB" w:rsidP="00812F5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правовых условий для создания платных автомобильных дорог на территории Кыргызской Республики, </w:t>
      </w:r>
    </w:p>
    <w:p w:rsidR="007006CB" w:rsidRPr="00812F55" w:rsidRDefault="007006CB" w:rsidP="00812F5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Установление </w:t>
      </w:r>
      <w:r w:rsidR="00F4347B"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лиц</w:t>
      </w:r>
      <w:r w:rsidR="005F72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5F7232" w:rsidRPr="00A84B36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принимающих</w:t>
      </w:r>
      <w:r w:rsidR="005F72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решение </w:t>
      </w:r>
      <w:r w:rsidR="00F4347B"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условий, при которых дорога может быть переведена на платную основу</w:t>
      </w: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7006CB" w:rsidRPr="00812F55" w:rsidRDefault="007006CB" w:rsidP="00812F5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Установление порядка управления ими, определение методики взимания платы за проезд по ним автотранспортных средств</w:t>
      </w:r>
      <w:r w:rsidR="00CB4E76"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CB4E76" w:rsidRPr="00812F55" w:rsidRDefault="00CB4E76" w:rsidP="00812F5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установление Правил в случае реализации проектов государственно-частного партнерства в дорожных проектах; </w:t>
      </w:r>
    </w:p>
    <w:p w:rsidR="007006CB" w:rsidRPr="00812F55" w:rsidRDefault="007006CB" w:rsidP="00812F55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Установление льгот для определённых категорий транспортных средств, освобождаемых от оплаты. </w:t>
      </w:r>
    </w:p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Крупные транспортные проекты приносят значительную выгоду, как прямую, так и косвенную, однако в кризисной ситуации ресурсы государства ограничены. В результате возникают новые формы организации и процедуры, благодаря которым заинтересованные стороны могут прямо или косвенно участвовать в финансировании дорожных проектов. </w:t>
      </w:r>
    </w:p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Такими сторонами являются:</w:t>
      </w:r>
    </w:p>
    <w:p w:rsidR="007006CB" w:rsidRPr="00812F55" w:rsidRDefault="007006CB" w:rsidP="00812F5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участники дорожного движения;</w:t>
      </w:r>
    </w:p>
    <w:p w:rsidR="007006CB" w:rsidRPr="00812F55" w:rsidRDefault="007006CB" w:rsidP="00812F5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пассажиры;</w:t>
      </w:r>
    </w:p>
    <w:p w:rsidR="007006CB" w:rsidRPr="00812F55" w:rsidRDefault="007006CB" w:rsidP="00812F5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органы </w:t>
      </w:r>
      <w:proofErr w:type="gramStart"/>
      <w:r w:rsidRPr="00812F55">
        <w:rPr>
          <w:rFonts w:ascii="Times New Roman" w:hAnsi="Times New Roman" w:cs="Times New Roman"/>
          <w:sz w:val="24"/>
          <w:szCs w:val="24"/>
          <w:lang w:eastAsia="ru-RU"/>
        </w:rPr>
        <w:t>государственной</w:t>
      </w:r>
      <w:proofErr w:type="gramEnd"/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 и местных властей;</w:t>
      </w:r>
    </w:p>
    <w:p w:rsidR="007006CB" w:rsidRPr="00812F55" w:rsidRDefault="007006CB" w:rsidP="00812F5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местные жители и предприятия, расположенные в зоне реализации проекта;</w:t>
      </w:r>
    </w:p>
    <w:p w:rsidR="007006CB" w:rsidRPr="00812F55" w:rsidRDefault="007006CB" w:rsidP="00812F5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владельцы земли и недвижимости, расположенной в транспортном коридоре проекта;</w:t>
      </w:r>
    </w:p>
    <w:p w:rsidR="007006CB" w:rsidRPr="00812F55" w:rsidRDefault="007006CB" w:rsidP="00812F55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инвестиционные институты, заинтересованные в доходном вложении средств.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Финансирование дорожных проектов, как правило, осуществляется в следующих формах:</w:t>
      </w:r>
    </w:p>
    <w:p w:rsidR="007006CB" w:rsidRPr="00812F55" w:rsidRDefault="007006CB" w:rsidP="00812F5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прямые инвестиции;</w:t>
      </w:r>
    </w:p>
    <w:p w:rsidR="007006CB" w:rsidRPr="00812F55" w:rsidRDefault="007006CB" w:rsidP="00812F5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передача землеотвода для строительства дорог и придорожной инфраструктуры;</w:t>
      </w:r>
    </w:p>
    <w:p w:rsidR="007006CB" w:rsidRPr="00812F55" w:rsidRDefault="007006CB" w:rsidP="00812F5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предоставление необходимых товаров и услуг, включая интеллектуальные права на результаты проектных работ;</w:t>
      </w:r>
    </w:p>
    <w:p w:rsidR="007006CB" w:rsidRPr="00812F55" w:rsidRDefault="007006CB" w:rsidP="00812F5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создание благоприятных условий для денежных расчетов и предоставления кредитов на строительство автомобильных дорог и в других формах</w:t>
      </w:r>
      <w:r w:rsidR="00F4347B"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F4347B" w:rsidRPr="00812F55" w:rsidRDefault="00F4347B" w:rsidP="00812F5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реализации проектов государственно-частного партнерства. </w:t>
      </w:r>
    </w:p>
    <w:p w:rsidR="00295839" w:rsidRPr="00812F55" w:rsidRDefault="007006CB" w:rsidP="00812F5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 инвесторов (государства и (или) частных лиц)</w:t>
      </w: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финансирующих создание объектов транспортной инфраструктуры - получение выгод. </w:t>
      </w:r>
    </w:p>
    <w:p w:rsidR="007006CB" w:rsidRPr="00812F55" w:rsidRDefault="007006CB" w:rsidP="00812F5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Для государства</w:t>
      </w: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это создание общественного блага, рост благосостояния населения, стимулирование занятости и производства ВВП, </w:t>
      </w:r>
      <w:r w:rsidR="00F4347B"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выход на новые рынки, интеграция национальной автомобильной сети в международную транспортную сеть, </w:t>
      </w:r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для частных инвесторов</w:t>
      </w: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последующее рефинансирование инвестиций в созданный объект транспортной инфраструктуры за счет взимаемых платежей.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Введение платности на автомобильных дорогах обеспечивает ряд преимуществ:</w:t>
      </w:r>
    </w:p>
    <w:p w:rsidR="007006CB" w:rsidRPr="00812F55" w:rsidRDefault="007006CB" w:rsidP="00812F5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создается новый источник финансирования дорожной отрасли, являющийся альтернативой получению доходов от налоговых сборов. </w:t>
      </w:r>
    </w:p>
    <w:p w:rsidR="007006CB" w:rsidRPr="00812F55" w:rsidRDefault="007006CB" w:rsidP="00812F5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Например, в Норвегии доходы от платных автомобильных дорог и дорожных объектов составляют 32 процента от бюджета национальной дорожной системы, в Испании - 46 процентов, и эти средства направляются на развитие транспортной инфраструктуры;</w:t>
      </w:r>
    </w:p>
    <w:p w:rsidR="007006CB" w:rsidRPr="00812F55" w:rsidRDefault="007006CB" w:rsidP="00812F5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стабилизируется финансирование отрасли, так как доходы от пользования дорогами стабильны и регулярны по сравнению с бюджетными субсидиями;</w:t>
      </w:r>
    </w:p>
    <w:p w:rsidR="007006CB" w:rsidRPr="00812F55" w:rsidRDefault="007006CB" w:rsidP="00812F5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введение платности стимулирует частный бизнес к участию в развитии транспортной инфраструктуры страны;</w:t>
      </w:r>
    </w:p>
    <w:p w:rsidR="007006CB" w:rsidRPr="00812F55" w:rsidRDefault="007006CB" w:rsidP="00812F5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совершенствуется финансовая система (длинные кредиты, новые инструменты финансирования и т. д.).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Регулятивное воздействие:</w:t>
      </w:r>
    </w:p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Принятие данного законопроекта, даст юридические основания для Методики расчета ставки тарифа за проезд по платным автомобильным дорогам общего пользования, которые будут </w:t>
      </w:r>
      <w:r w:rsidR="006255CC"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разработаны и утверждены уполномоченным органом  в сфере транспорта. </w:t>
      </w:r>
    </w:p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расчете минимальных тарифных ставок принимаются международные стандарты, включающие среднечасовую заработную плату в </w:t>
      </w:r>
      <w:proofErr w:type="gramStart"/>
      <w:r w:rsidRPr="00812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</w:t>
      </w:r>
      <w:proofErr w:type="gramEnd"/>
      <w:r w:rsidRPr="00812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кратную на коэффициент.</w:t>
      </w:r>
    </w:p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Исходя из минимальной тарифной ставки равную 0,57 сом, рассчитывается </w:t>
      </w:r>
      <w:proofErr w:type="gramStart"/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>плата</w:t>
      </w:r>
      <w:proofErr w:type="gramEnd"/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категории транспортных средств исходя из грузоподъемности и др. классификаций. 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Например,</w:t>
      </w:r>
      <w:r w:rsidR="00295839"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грузового транспорта категории </w:t>
      </w:r>
      <w:r w:rsidRPr="00812F5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812F5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2</w:t>
      </w: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тариф составит 6,84 сом за 1 км,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для грузового транспорта категории </w:t>
      </w:r>
      <w:r w:rsidRPr="00812F5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812F55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3</w:t>
      </w:r>
      <w:r w:rsidRPr="00812F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тариф составит 14,25 сом за 1 км</w:t>
      </w:r>
    </w:p>
    <w:p w:rsidR="007006CB" w:rsidRPr="00812F55" w:rsidRDefault="007006CB" w:rsidP="00812F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для категорий </w:t>
      </w:r>
      <w:r w:rsidRPr="00812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M2 и M3, осуществляющих пассажирские перевозки тариф  </w:t>
      </w:r>
    </w:p>
    <w:p w:rsidR="007006CB" w:rsidRPr="00812F55" w:rsidRDefault="007006CB" w:rsidP="00812F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составит 0,57 сом, 1,14 сом и 2,85 сом, соответственно.</w:t>
      </w:r>
    </w:p>
    <w:p w:rsidR="007006CB" w:rsidRPr="00812F55" w:rsidRDefault="007006CB" w:rsidP="00812F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размер оплаты за проезд по платным дорогам общего пользования рассчитывается умножением ставки тарифа (</w:t>
      </w:r>
      <w:r w:rsidRPr="00812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протяженность платной автомобильной дороги общего пользования (</w:t>
      </w:r>
      <w:r w:rsidRPr="00812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7006CB" w:rsidRPr="00812F55" w:rsidRDefault="007006CB" w:rsidP="00812F55">
      <w:pPr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12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812F5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r w:rsidR="00295839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12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</w:t>
      </w:r>
      <w:r w:rsidRPr="00812F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</w:p>
    <w:p w:rsidR="007006CB" w:rsidRPr="00812F55" w:rsidRDefault="007006CB" w:rsidP="00812F5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Пример: Размер оплаты для легкового транспорта (М</w:t>
      </w:r>
      <w:proofErr w:type="gramStart"/>
      <w:r w:rsidRPr="00812F5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proofErr w:type="gramEnd"/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за проезд по платной автомобильной дороге общего пользов</w:t>
      </w:r>
      <w:r w:rsidR="00295839"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ания протяженностью 100 км: 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п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=  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L</w:t>
      </w:r>
      <w:proofErr w:type="gramEnd"/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M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х100 = 0,57х100 = 57 сом.</w:t>
      </w:r>
    </w:p>
    <w:p w:rsidR="00295839" w:rsidRPr="00812F55" w:rsidRDefault="00295839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5839" w:rsidRPr="00812F55" w:rsidRDefault="00295839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Произведенные расчеты по предлагаемым тарифам показали, что существенного влияния на стоимость перевозимых товаров не повлияет. Так, стоимость перевозки одного килограмма товара повысится на 10 </w:t>
      </w:r>
      <w:proofErr w:type="spellStart"/>
      <w:r w:rsidRPr="00812F55">
        <w:rPr>
          <w:rFonts w:ascii="Times New Roman" w:eastAsia="Calibri" w:hAnsi="Times New Roman" w:cs="Times New Roman"/>
          <w:sz w:val="24"/>
          <w:szCs w:val="24"/>
        </w:rPr>
        <w:t>тыйын</w:t>
      </w:r>
      <w:proofErr w:type="spellEnd"/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812F55">
        <w:rPr>
          <w:rFonts w:ascii="Times New Roman" w:eastAsia="Calibri" w:hAnsi="Times New Roman" w:cs="Times New Roman"/>
          <w:sz w:val="24"/>
          <w:szCs w:val="24"/>
        </w:rPr>
        <w:t>которое</w:t>
      </w:r>
      <w:proofErr w:type="gramEnd"/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 компенсируется качественными дорогами путем сокращения следования в пути и экономией на ремонт транспортных средств.</w:t>
      </w:r>
    </w:p>
    <w:p w:rsidR="007006CB" w:rsidRPr="00812F55" w:rsidRDefault="007006CB" w:rsidP="00812F5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Экономический эффект.</w:t>
      </w:r>
    </w:p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2F5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Принятие законопроекта повлечет следующие экономические последствия. Так, для бюджета страны стоимость дорожных активов республики составляет порядка 20,0 </w:t>
      </w:r>
      <w:proofErr w:type="gramStart"/>
      <w:r w:rsidRPr="00812F55">
        <w:rPr>
          <w:rFonts w:ascii="Times New Roman" w:eastAsia="Calibri" w:hAnsi="Times New Roman" w:cs="Times New Roman"/>
          <w:sz w:val="24"/>
          <w:szCs w:val="24"/>
        </w:rPr>
        <w:t>млрд</w:t>
      </w:r>
      <w:proofErr w:type="gramEnd"/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 сом. На текущий ремонт и содержание ежегодно выделяется в среднем 3,0 </w:t>
      </w:r>
      <w:proofErr w:type="spellStart"/>
      <w:r w:rsidRPr="00812F55">
        <w:rPr>
          <w:rFonts w:ascii="Times New Roman" w:eastAsia="Calibri" w:hAnsi="Times New Roman" w:cs="Times New Roman"/>
          <w:sz w:val="24"/>
          <w:szCs w:val="24"/>
        </w:rPr>
        <w:t>млрд</w:t>
      </w:r>
      <w:proofErr w:type="gramStart"/>
      <w:r w:rsidRPr="00812F55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812F55">
        <w:rPr>
          <w:rFonts w:ascii="Times New Roman" w:eastAsia="Calibri" w:hAnsi="Times New Roman" w:cs="Times New Roman"/>
          <w:sz w:val="24"/>
          <w:szCs w:val="24"/>
        </w:rPr>
        <w:t>ом</w:t>
      </w:r>
      <w:proofErr w:type="spellEnd"/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 или 0,4 % от ВВП.  </w:t>
      </w:r>
    </w:p>
    <w:p w:rsidR="00295839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Потери бюджета по дорожной отрасли, из-за интенсивного разрушения автодорог из-за недофинансирования, составляет порядка 195,0 </w:t>
      </w:r>
      <w:proofErr w:type="gramStart"/>
      <w:r w:rsidRPr="00812F55">
        <w:rPr>
          <w:rFonts w:ascii="Times New Roman" w:eastAsia="Calibri" w:hAnsi="Times New Roman" w:cs="Times New Roman"/>
          <w:sz w:val="24"/>
          <w:szCs w:val="24"/>
        </w:rPr>
        <w:t>млрд</w:t>
      </w:r>
      <w:proofErr w:type="gramEnd"/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 сомов за 30 летний жизненный цикл дор</w:t>
      </w:r>
      <w:r w:rsidR="00295839" w:rsidRPr="00812F55">
        <w:rPr>
          <w:rFonts w:ascii="Times New Roman" w:eastAsia="Calibri" w:hAnsi="Times New Roman" w:cs="Times New Roman"/>
          <w:sz w:val="24"/>
          <w:szCs w:val="24"/>
        </w:rPr>
        <w:t xml:space="preserve">ог или 6,5 </w:t>
      </w:r>
      <w:proofErr w:type="spellStart"/>
      <w:r w:rsidR="00295839" w:rsidRPr="00812F55">
        <w:rPr>
          <w:rFonts w:ascii="Times New Roman" w:eastAsia="Calibri" w:hAnsi="Times New Roman" w:cs="Times New Roman"/>
          <w:sz w:val="24"/>
          <w:szCs w:val="24"/>
        </w:rPr>
        <w:t>млрд.сом</w:t>
      </w:r>
      <w:proofErr w:type="spellEnd"/>
      <w:r w:rsidR="00295839" w:rsidRPr="00812F55">
        <w:rPr>
          <w:rFonts w:ascii="Times New Roman" w:eastAsia="Calibri" w:hAnsi="Times New Roman" w:cs="Times New Roman"/>
          <w:sz w:val="24"/>
          <w:szCs w:val="24"/>
        </w:rPr>
        <w:t xml:space="preserve"> ежегодно.  </w:t>
      </w:r>
    </w:p>
    <w:p w:rsidR="00295839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При этом, посчитано, что при внедрении платности дорог для автомобильных дорог международного значения, ежегодные сборы по платным автомобильным дорогам составят порядка 1,0 </w:t>
      </w:r>
      <w:proofErr w:type="spellStart"/>
      <w:r w:rsidRPr="00812F55">
        <w:rPr>
          <w:rFonts w:ascii="Times New Roman" w:eastAsia="Calibri" w:hAnsi="Times New Roman" w:cs="Times New Roman"/>
          <w:sz w:val="24"/>
          <w:szCs w:val="24"/>
        </w:rPr>
        <w:t>млрд</w:t>
      </w:r>
      <w:proofErr w:type="gramStart"/>
      <w:r w:rsidRPr="00812F55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812F55">
        <w:rPr>
          <w:rFonts w:ascii="Times New Roman" w:eastAsia="Calibri" w:hAnsi="Times New Roman" w:cs="Times New Roman"/>
          <w:sz w:val="24"/>
          <w:szCs w:val="24"/>
        </w:rPr>
        <w:t>ом</w:t>
      </w:r>
      <w:proofErr w:type="spellEnd"/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, исходя из расчета интенсивности движения и предлагаемых размеров тарифа. Направление этих средств на текущий ремонт и содержание автомобильных дорог позволит сэкономить бюджетные средства порядка 43,0 </w:t>
      </w:r>
      <w:proofErr w:type="gramStart"/>
      <w:r w:rsidRPr="00812F55">
        <w:rPr>
          <w:rFonts w:ascii="Times New Roman" w:eastAsia="Calibri" w:hAnsi="Times New Roman" w:cs="Times New Roman"/>
          <w:sz w:val="24"/>
          <w:szCs w:val="24"/>
        </w:rPr>
        <w:t>млрд</w:t>
      </w:r>
      <w:proofErr w:type="gramEnd"/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 сомов за 30 летний </w:t>
      </w:r>
      <w:r w:rsidR="00295839" w:rsidRPr="00812F55">
        <w:rPr>
          <w:rFonts w:ascii="Times New Roman" w:eastAsia="Calibri" w:hAnsi="Times New Roman" w:cs="Times New Roman"/>
          <w:sz w:val="24"/>
          <w:szCs w:val="24"/>
        </w:rPr>
        <w:t xml:space="preserve">период или 1.4 млрд. ежегодно. </w:t>
      </w:r>
    </w:p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812F5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Воздействие на заинтересованные лица:</w:t>
      </w:r>
    </w:p>
    <w:tbl>
      <w:tblPr>
        <w:tblStyle w:val="a4"/>
        <w:tblW w:w="946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5921"/>
        <w:gridCol w:w="1675"/>
      </w:tblGrid>
      <w:tr w:rsidR="007006CB" w:rsidRPr="00812F55" w:rsidTr="007006CB">
        <w:trPr>
          <w:tblHeader/>
        </w:trPr>
        <w:tc>
          <w:tcPr>
            <w:tcW w:w="1871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Заинтересованные стороны</w:t>
            </w:r>
          </w:p>
        </w:tc>
        <w:tc>
          <w:tcPr>
            <w:tcW w:w="5921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Позитивные последствия</w:t>
            </w:r>
          </w:p>
        </w:tc>
        <w:tc>
          <w:tcPr>
            <w:tcW w:w="1675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Негативные последствия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295839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коммуникаций</w:t>
            </w:r>
            <w:r w:rsidR="007006CB"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2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управления дорожными активами на основе стабильных источников финансирования 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ответственности перед обществом за эффективность использования бюджетных средств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заинтересованности в результатах деятельности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реформы в дорожном секторе – развитие ГЧП</w:t>
            </w:r>
          </w:p>
        </w:tc>
        <w:tc>
          <w:tcPr>
            <w:tcW w:w="1675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</w:t>
            </w:r>
            <w:r w:rsidR="00295839"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экономики </w:t>
            </w: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</w:t>
            </w:r>
          </w:p>
        </w:tc>
        <w:tc>
          <w:tcPr>
            <w:tcW w:w="592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рисков увеличения долгового бремени страны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бюджетных доходов (неналоговых) за счет расширения налоговой базы в результате деятельности дорожно-строительных госпредприятий и развития частного рынка дорожных работ</w:t>
            </w:r>
            <w:r w:rsidR="00295839"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95839" w:rsidRPr="00812F55" w:rsidRDefault="00295839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предпринимательской активности в дорожном секторе и иных секторах экономики, улучшение макроэкономических показателей</w:t>
            </w:r>
          </w:p>
        </w:tc>
        <w:tc>
          <w:tcPr>
            <w:tcW w:w="1675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Правительства </w:t>
            </w:r>
            <w:proofErr w:type="gram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592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деятельности ПКР, повышение прозрачности деятельности дорожной службы, снижение коррупции, повышение индекса доверия населения  </w:t>
            </w:r>
          </w:p>
        </w:tc>
        <w:tc>
          <w:tcPr>
            <w:tcW w:w="1675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2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контроля и мониторинга деятельности ПКР</w:t>
            </w:r>
          </w:p>
        </w:tc>
        <w:tc>
          <w:tcPr>
            <w:tcW w:w="1675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МСУ</w:t>
            </w:r>
          </w:p>
        </w:tc>
        <w:tc>
          <w:tcPr>
            <w:tcW w:w="592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к региональным рынкам, повышение активности сельского населения</w:t>
            </w:r>
          </w:p>
        </w:tc>
        <w:tc>
          <w:tcPr>
            <w:tcW w:w="1675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Предприниматели 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лице: </w:t>
            </w:r>
            <w:proofErr w:type="spell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нефтетрейдеров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грузовых и пассажирских перевозчиков</w:t>
            </w:r>
          </w:p>
        </w:tc>
        <w:tc>
          <w:tcPr>
            <w:tcW w:w="592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дорожных условий, комфортность проезда без пробок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издержек (финансовых, временных) производства товаров и услуг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Контролируемый сбор через автоматизированные устройства оплаты проезда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заинтересованности в контроле и мониторинге деятельности дорожной/транспортной службы: адресность и прозрачность поступлений в бюджет платы за проезд</w:t>
            </w:r>
          </w:p>
        </w:tc>
        <w:tc>
          <w:tcPr>
            <w:tcW w:w="1675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издержки по оплате проезда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Население (граждане)</w:t>
            </w:r>
          </w:p>
        </w:tc>
        <w:tc>
          <w:tcPr>
            <w:tcW w:w="5921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дорожных условий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заинтересованности в контроле и мониторинге деятельности дорожной/транспортной службы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транспортных эксплуатационных затрат </w:t>
            </w:r>
          </w:p>
        </w:tc>
        <w:tc>
          <w:tcPr>
            <w:tcW w:w="1675" w:type="dxa"/>
          </w:tcPr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 повышения оплаты за прое</w:t>
            </w:r>
            <w:proofErr w:type="gram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 в сл</w:t>
            </w:r>
            <w:proofErr w:type="gram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учае, если перевозчик компенсирует свои затраты за счет пассажиров</w:t>
            </w:r>
          </w:p>
          <w:p w:rsidR="007006CB" w:rsidRPr="00812F55" w:rsidRDefault="007006CB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(необходим мониторинг и контроль со сторон</w:t>
            </w:r>
            <w:r w:rsidR="00295839"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МТиК</w:t>
            </w: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7006CB" w:rsidRPr="00812F55" w:rsidRDefault="007006CB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06CB" w:rsidRPr="00812F55" w:rsidRDefault="007006CB" w:rsidP="00812F55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Реализационные риски</w:t>
      </w:r>
    </w:p>
    <w:p w:rsidR="007006CB" w:rsidRPr="00812F55" w:rsidRDefault="007006CB" w:rsidP="00812F5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При технической реализации предлагаемой меры могут возникнуть следующие риски:</w:t>
      </w:r>
    </w:p>
    <w:p w:rsidR="007006CB" w:rsidRPr="00812F55" w:rsidRDefault="007006CB" w:rsidP="00812F5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- риск слабой поддержки предлагаемых мер со стороны </w:t>
      </w:r>
      <w:proofErr w:type="spellStart"/>
      <w:r w:rsidRPr="00812F55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295839" w:rsidRPr="00812F55">
        <w:rPr>
          <w:rFonts w:ascii="Times New Roman" w:hAnsi="Times New Roman" w:cs="Times New Roman"/>
          <w:sz w:val="24"/>
          <w:szCs w:val="24"/>
          <w:lang w:eastAsia="ru-RU"/>
        </w:rPr>
        <w:t>Эи</w:t>
      </w:r>
      <w:r w:rsidRPr="00812F55">
        <w:rPr>
          <w:rFonts w:ascii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812F55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  <w:r w:rsidRPr="00812F55">
        <w:rPr>
          <w:rFonts w:ascii="Times New Roman" w:hAnsi="Times New Roman" w:cs="Times New Roman"/>
          <w:sz w:val="24"/>
          <w:szCs w:val="24"/>
          <w:lang w:eastAsia="ru-RU"/>
        </w:rPr>
        <w:t>, и других государственных органов,</w:t>
      </w:r>
    </w:p>
    <w:p w:rsidR="007006CB" w:rsidRPr="00812F55" w:rsidRDefault="00295839" w:rsidP="00812F55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hAnsi="Times New Roman" w:cs="Times New Roman"/>
          <w:sz w:val="24"/>
          <w:szCs w:val="24"/>
          <w:lang w:eastAsia="ru-RU"/>
        </w:rPr>
        <w:t>- незаинтересованность</w:t>
      </w:r>
      <w:r w:rsidR="007006CB" w:rsidRPr="00812F55">
        <w:rPr>
          <w:rFonts w:ascii="Times New Roman" w:hAnsi="Times New Roman" w:cs="Times New Roman"/>
          <w:sz w:val="24"/>
          <w:szCs w:val="24"/>
          <w:lang w:eastAsia="ru-RU"/>
        </w:rPr>
        <w:t xml:space="preserve"> инвесторов в строительстве платной дороги,</w:t>
      </w:r>
    </w:p>
    <w:p w:rsidR="00295839" w:rsidRPr="00812F55" w:rsidRDefault="00295839" w:rsidP="00812F55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06CB" w:rsidRPr="00812F55" w:rsidRDefault="00295839" w:rsidP="00812F55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0E57">
        <w:rPr>
          <w:rFonts w:ascii="Times New Roman" w:eastAsia="Calibri" w:hAnsi="Times New Roman" w:cs="Times New Roman"/>
          <w:sz w:val="24"/>
          <w:szCs w:val="24"/>
        </w:rPr>
        <w:t xml:space="preserve">Проект закона предлагает </w:t>
      </w:r>
      <w:r w:rsidR="007006CB" w:rsidRPr="00D60E57">
        <w:rPr>
          <w:rFonts w:ascii="Times New Roman" w:eastAsia="Calibri" w:hAnsi="Times New Roman" w:cs="Times New Roman"/>
          <w:i/>
          <w:sz w:val="24"/>
          <w:szCs w:val="24"/>
        </w:rPr>
        <w:t>наличи</w:t>
      </w:r>
      <w:r w:rsidR="006255CC" w:rsidRPr="00D60E57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="007006CB" w:rsidRPr="00D60E57">
        <w:rPr>
          <w:rFonts w:ascii="Times New Roman" w:eastAsia="Calibri" w:hAnsi="Times New Roman" w:cs="Times New Roman"/>
          <w:i/>
          <w:sz w:val="24"/>
          <w:szCs w:val="24"/>
        </w:rPr>
        <w:t xml:space="preserve"> альтернативной дороги</w:t>
      </w:r>
      <w:r w:rsidR="007006CB" w:rsidRPr="00D60E57">
        <w:rPr>
          <w:rFonts w:ascii="Times New Roman" w:eastAsia="Calibri" w:hAnsi="Times New Roman" w:cs="Times New Roman"/>
          <w:sz w:val="24"/>
          <w:szCs w:val="24"/>
        </w:rPr>
        <w:t xml:space="preserve"> при создании платной автомобильной дороги</w:t>
      </w:r>
      <w:r w:rsidR="00D60E57" w:rsidRPr="00D60E57">
        <w:rPr>
          <w:rFonts w:ascii="Times New Roman" w:eastAsia="Calibri" w:hAnsi="Times New Roman" w:cs="Times New Roman"/>
          <w:sz w:val="24"/>
          <w:szCs w:val="24"/>
        </w:rPr>
        <w:t>, ч</w:t>
      </w:r>
      <w:r w:rsidRPr="00D60E57">
        <w:rPr>
          <w:rFonts w:ascii="Times New Roman" w:eastAsia="Calibri" w:hAnsi="Times New Roman" w:cs="Times New Roman"/>
          <w:sz w:val="24"/>
          <w:szCs w:val="24"/>
        </w:rPr>
        <w:t>то в разы снижает реализационные риски.</w:t>
      </w:r>
      <w:r w:rsidR="006255CC" w:rsidRPr="00D60E57">
        <w:rPr>
          <w:rFonts w:ascii="Times New Roman" w:eastAsia="Calibri" w:hAnsi="Times New Roman" w:cs="Times New Roman"/>
          <w:sz w:val="24"/>
          <w:szCs w:val="24"/>
        </w:rPr>
        <w:t xml:space="preserve"> Вместе данная норма не действует при реализации проектов ГЧП.</w:t>
      </w:r>
      <w:r w:rsidR="006255CC" w:rsidRPr="00812F5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5839" w:rsidRPr="00812F55" w:rsidRDefault="00295839" w:rsidP="00812F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Отношение заинтересованных сторон к текущей ситуации и их влияние на изменения </w:t>
      </w: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F243E"/>
          <w:sz w:val="24"/>
          <w:szCs w:val="24"/>
        </w:rPr>
      </w:pPr>
      <w:r w:rsidRPr="00812F55">
        <w:rPr>
          <w:rFonts w:ascii="Times New Roman" w:eastAsia="Calibri" w:hAnsi="Times New Roman" w:cs="Times New Roman"/>
          <w:b/>
          <w:i/>
          <w:color w:val="0F243E"/>
          <w:sz w:val="24"/>
          <w:szCs w:val="24"/>
        </w:rPr>
        <w:t>Анализ заинтересованных сторон по степени заинтересованности в регулировании и силе влияния на принятие решения</w:t>
      </w:r>
    </w:p>
    <w:tbl>
      <w:tblPr>
        <w:tblStyle w:val="a4"/>
        <w:tblW w:w="952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531"/>
        <w:gridCol w:w="1191"/>
        <w:gridCol w:w="1191"/>
        <w:gridCol w:w="3742"/>
      </w:tblGrid>
      <w:tr w:rsidR="007006CB" w:rsidRPr="00812F55" w:rsidTr="007006CB">
        <w:trPr>
          <w:tblHeader/>
        </w:trPr>
        <w:tc>
          <w:tcPr>
            <w:tcW w:w="1871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Заинтересованные стороны</w:t>
            </w:r>
          </w:p>
        </w:tc>
        <w:tc>
          <w:tcPr>
            <w:tcW w:w="1531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Круг полномочий в регулировании</w:t>
            </w:r>
          </w:p>
        </w:tc>
        <w:tc>
          <w:tcPr>
            <w:tcW w:w="1191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Сила влияния на принятие решения</w:t>
            </w:r>
          </w:p>
        </w:tc>
        <w:tc>
          <w:tcPr>
            <w:tcW w:w="1191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Степень </w:t>
            </w:r>
            <w:proofErr w:type="spellStart"/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заинтересо-ванности</w:t>
            </w:r>
            <w:proofErr w:type="spellEnd"/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реформе</w:t>
            </w:r>
          </w:p>
        </w:tc>
        <w:tc>
          <w:tcPr>
            <w:tcW w:w="3742" w:type="dxa"/>
            <w:shd w:val="clear" w:color="auto" w:fill="D9D9D9"/>
          </w:tcPr>
          <w:p w:rsidR="007006CB" w:rsidRPr="00812F55" w:rsidRDefault="007006CB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295839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транспорта и коммуникаций</w:t>
            </w:r>
          </w:p>
        </w:tc>
        <w:tc>
          <w:tcPr>
            <w:tcW w:w="15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обозначает наличие проблем и считает необходимым изменение ситуации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</w:t>
            </w:r>
            <w:r w:rsidR="00295839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экономики и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финансов</w:t>
            </w:r>
          </w:p>
        </w:tc>
        <w:tc>
          <w:tcPr>
            <w:tcW w:w="1531" w:type="dxa"/>
          </w:tcPr>
          <w:p w:rsidR="007006CB" w:rsidRPr="00812F55" w:rsidRDefault="007006CB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госфинансами</w:t>
            </w:r>
            <w:r w:rsidR="00295839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95839" w:rsidRPr="00812F55" w:rsidRDefault="00295839" w:rsidP="00812F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экономическое регулирование, налоговая политика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7006CB" w:rsidRPr="00812F55" w:rsidRDefault="00295839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отмечает наличие проблем, </w:t>
            </w:r>
            <w:proofErr w:type="gramStart"/>
            <w:r w:rsidR="00E96629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заинтересована</w:t>
            </w:r>
            <w:proofErr w:type="gramEnd"/>
            <w:r w:rsidR="00E96629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снижении бремени расходов на РБ, развитии предпринимательства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E96629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Кабинет министров</w:t>
            </w:r>
            <w:r w:rsidR="007006CB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006CB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5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координация,</w:t>
            </w:r>
          </w:p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согласование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, мониторинг, контроль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высокая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3742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отмечает наличие проблем, осторожно в принятии 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непопулярных решений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Жогорку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Кенеш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решения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3742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отмечает наличие проблем, осторожно в принятии непопулярных решений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Органы МСУ</w:t>
            </w:r>
          </w:p>
        </w:tc>
        <w:tc>
          <w:tcPr>
            <w:tcW w:w="15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заинтересованы в улучшении доступности к региональным рынкам, слабое влияние на ситуацию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Предприниматели </w:t>
            </w:r>
          </w:p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лице: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нефтетрейдеров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грузовых и пассажирских перевозчиков</w:t>
            </w:r>
          </w:p>
        </w:tc>
        <w:tc>
          <w:tcPr>
            <w:tcW w:w="15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отмечают наличие проблем, заинтересованы в улучшении дорожных условий при адресном поступлении платы, влияние на ситуацию среднее</w:t>
            </w:r>
          </w:p>
        </w:tc>
      </w:tr>
      <w:tr w:rsidR="007006CB" w:rsidRPr="00812F55" w:rsidTr="007006CB">
        <w:tc>
          <w:tcPr>
            <w:tcW w:w="187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 (граждане)</w:t>
            </w:r>
          </w:p>
        </w:tc>
        <w:tc>
          <w:tcPr>
            <w:tcW w:w="153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7006CB" w:rsidRPr="00812F55" w:rsidRDefault="007006CB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требования по улучшению качества дорог, комфортности проезда и принятию мер со стороны госорганов. Также требования по адресности платы за автомобильные дороги (прозрачность, информирование)</w:t>
            </w:r>
          </w:p>
        </w:tc>
      </w:tr>
    </w:tbl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6CB" w:rsidRPr="00812F55" w:rsidRDefault="007006CB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Правовой анализ и анализ социального воздействия.</w:t>
      </w:r>
    </w:p>
    <w:p w:rsidR="007006CB" w:rsidRPr="00812F55" w:rsidRDefault="007006CB" w:rsidP="00812F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12F55">
        <w:rPr>
          <w:rFonts w:ascii="Times New Roman" w:hAnsi="Times New Roman" w:cs="Times New Roman"/>
          <w:sz w:val="24"/>
          <w:szCs w:val="24"/>
        </w:rPr>
        <w:tab/>
      </w:r>
      <w:r w:rsidRPr="00812F55">
        <w:rPr>
          <w:rFonts w:ascii="Times New Roman" w:hAnsi="Times New Roman" w:cs="Times New Roman"/>
          <w:b/>
          <w:sz w:val="24"/>
          <w:szCs w:val="24"/>
        </w:rPr>
        <w:t>Для населения</w:t>
      </w:r>
      <w:r w:rsidRPr="00812F55">
        <w:rPr>
          <w:rFonts w:ascii="Times New Roman" w:hAnsi="Times New Roman" w:cs="Times New Roman"/>
          <w:sz w:val="24"/>
          <w:szCs w:val="24"/>
        </w:rPr>
        <w:t xml:space="preserve"> предусмотрена </w:t>
      </w:r>
      <w:r w:rsidRPr="00812F55">
        <w:rPr>
          <w:rFonts w:ascii="Times New Roman" w:hAnsi="Times New Roman" w:cs="Times New Roman"/>
          <w:b/>
          <w:sz w:val="24"/>
          <w:szCs w:val="24"/>
        </w:rPr>
        <w:t>система льгот</w:t>
      </w:r>
      <w:r w:rsidRPr="00812F55">
        <w:rPr>
          <w:rFonts w:ascii="Times New Roman" w:hAnsi="Times New Roman" w:cs="Times New Roman"/>
          <w:sz w:val="24"/>
          <w:szCs w:val="24"/>
        </w:rPr>
        <w:t xml:space="preserve"> для общественного транспорта, транспорта для местного населения, специального транспорта в условиях чрезвычайных ситуаций (скорая помощь, пожарная охрана, обеспечение безопасности граждан, ликвидация стихийных бедствий и </w:t>
      </w:r>
      <w:proofErr w:type="spellStart"/>
      <w:proofErr w:type="gramStart"/>
      <w:r w:rsidRPr="00812F5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812F55">
        <w:rPr>
          <w:rFonts w:ascii="Times New Roman" w:hAnsi="Times New Roman" w:cs="Times New Roman"/>
          <w:sz w:val="24"/>
          <w:szCs w:val="24"/>
        </w:rPr>
        <w:t>).</w:t>
      </w:r>
    </w:p>
    <w:p w:rsidR="007006CB" w:rsidRPr="00812F55" w:rsidRDefault="007006CB" w:rsidP="00812F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12F55">
        <w:rPr>
          <w:rFonts w:ascii="Times New Roman" w:hAnsi="Times New Roman" w:cs="Times New Roman"/>
          <w:sz w:val="24"/>
          <w:szCs w:val="24"/>
        </w:rPr>
        <w:tab/>
        <w:t>На деятельность предпринимателей принимаемые изменения отрицательно не повлияют, напротив создаются условия для качественной дорожной инфраструктуры, положительно отражающих на финансово-экономические показатели (скорость доставки, экономия топлива и средств на ремонт транспортных средств).</w:t>
      </w:r>
    </w:p>
    <w:p w:rsidR="007006CB" w:rsidRPr="00812F55" w:rsidRDefault="007006CB" w:rsidP="00812F5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Сборы от оплаты за пользованием автодорог будут направлены </w:t>
      </w:r>
      <w:r w:rsidRPr="00812F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поддержание высоких транспортно-эксплуатационных характеристик дороги, управление ею, возврат заемных средств с учетом процентов. </w:t>
      </w:r>
    </w:p>
    <w:p w:rsidR="007006CB" w:rsidRPr="00812F55" w:rsidRDefault="007006CB" w:rsidP="00812F5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12F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случае образования средств, превышающих перечисленные расходы, излишки должны расходоваться в первую очередь на реконструкцию платной дороги, дальнейшее </w:t>
      </w:r>
      <w:r w:rsidRPr="00812F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повышение ее транспортно-эксплуатационных качеств и комфортности движения, строительство новых участков дороги и подъездов к ней.</w:t>
      </w:r>
    </w:p>
    <w:p w:rsidR="007006CB" w:rsidRPr="00812F55" w:rsidRDefault="007006CB" w:rsidP="00812F55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законопроекта </w:t>
      </w:r>
      <w:r w:rsidRPr="0081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повлечет иных финансовых затрат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негативных финансово-экономических последствий, социальных, правовых, правозащитных, гендерных, экологических и антикоррупционных последствий.</w:t>
      </w:r>
    </w:p>
    <w:p w:rsidR="004F594E" w:rsidRPr="00890D2F" w:rsidRDefault="007006CB" w:rsidP="004F594E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Напротив, принятие данного законопроекта является исполнением положений, изложенных в разделе </w:t>
      </w:r>
      <w:r w:rsidRPr="00812F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5.2. Меры по развитию сети автомобильных дорог Основных направлений развития дорожной отрасли на 2016-2025 годы, </w:t>
      </w:r>
      <w:r w:rsidRPr="00812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утвержденных </w:t>
      </w:r>
      <w:r w:rsidRPr="00812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постановлением Правительства Кыргызской Республики 1.07.2016 года №372, где указано, </w:t>
      </w:r>
      <w:r w:rsidRPr="004F5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«</w:t>
      </w:r>
      <w:r w:rsidRPr="004F5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Ввиду недостаточного финансирования ремонта и </w:t>
      </w:r>
      <w:proofErr w:type="gramStart"/>
      <w:r w:rsidRPr="004F59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proofErr w:type="gramEnd"/>
      <w:r w:rsidRPr="004F5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дорог, и поскольку Кыргызская Республика должна возвращать кредитные средства, привлеченные на строительство и реабилитацию автомобильных дорог, Министерство транспорта и дорог Кыргызской Республики будет практиковать перевод некоторых участков автомобильных дорог общего пользования на платную основу. К 2025 году необходимо увеличить протяженность таких участков до 500 км. Основная часть средств от платных дорог будет поступать в доходную часть республиканского бюджета.»</w:t>
      </w:r>
      <w:r w:rsidR="004F594E" w:rsidRPr="004F5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F594E"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Аналогично, </w:t>
      </w:r>
      <w:r w:rsidR="004F594E" w:rsidRPr="00A84B36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стратегией </w:t>
      </w:r>
      <w:r w:rsidR="004F594E" w:rsidRPr="00A84B36">
        <w:rPr>
          <w:rFonts w:ascii="Times New Roman" w:hAnsi="Times New Roman" w:cs="Times New Roman"/>
          <w:sz w:val="24"/>
          <w:szCs w:val="24"/>
        </w:rPr>
        <w:t>развития Кыргызской Республики на 2018-2040 годы, утвержденной Указом Президента Кыргызской Республики от 31 октября 2018 года № 221)</w:t>
      </w:r>
      <w:r w:rsidR="00890D2F" w:rsidRPr="00A84B36">
        <w:rPr>
          <w:rFonts w:ascii="Times New Roman" w:hAnsi="Times New Roman" w:cs="Times New Roman"/>
          <w:sz w:val="24"/>
          <w:szCs w:val="24"/>
        </w:rPr>
        <w:t xml:space="preserve"> </w:t>
      </w:r>
      <w:r w:rsidR="004F594E" w:rsidRPr="00A84B36">
        <w:rPr>
          <w:rFonts w:ascii="Times New Roman" w:hAnsi="Times New Roman" w:cs="Times New Roman"/>
          <w:sz w:val="24"/>
          <w:szCs w:val="24"/>
        </w:rPr>
        <w:t xml:space="preserve">указано, что  возникает необходимость апробации системы платных дорог как источника их содержания и эксплуатации, приобретения спецтехники для целей ежегодной необходимости ремонта не менее 550 км автомобильных дорог, в том числе не менее 200 км внутренней сети дорог, а также реабилитации около 500 км автодорог международного </w:t>
      </w:r>
      <w:r w:rsidR="00890D2F" w:rsidRPr="00A84B36">
        <w:rPr>
          <w:rFonts w:ascii="Times New Roman" w:hAnsi="Times New Roman" w:cs="Times New Roman"/>
          <w:sz w:val="24"/>
          <w:szCs w:val="24"/>
        </w:rPr>
        <w:t>значения. Вместе с тем, имеющаяся ныне статья в законе не полной мере раскрывает все аспекты реализации данной идеи.</w:t>
      </w:r>
      <w:r w:rsidR="00890D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6CB" w:rsidRPr="00812F55" w:rsidRDefault="007006CB" w:rsidP="00812F55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законопроект предусматривает решение приоритетных задач по </w:t>
      </w:r>
      <w:r w:rsidRPr="00812F55">
        <w:rPr>
          <w:rFonts w:ascii="Times New Roman" w:hAnsi="Times New Roman" w:cs="Times New Roman"/>
          <w:sz w:val="24"/>
          <w:szCs w:val="24"/>
        </w:rPr>
        <w:t xml:space="preserve">внедрению передовых форм и методов организации дорожного движения, повышения уровня безопасности дорожного движения на платных автомобильных дорогах,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позволит достичь конечных целей и задач по эффективному управлению дорожной отраслью.</w:t>
      </w:r>
    </w:p>
    <w:p w:rsidR="007006CB" w:rsidRPr="00812F55" w:rsidRDefault="007006CB" w:rsidP="00812F55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Информация о результатах общественного обсуждения </w:t>
      </w:r>
    </w:p>
    <w:p w:rsidR="00E36E0E" w:rsidRPr="00812F55" w:rsidRDefault="007006CB" w:rsidP="00812F55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22 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акона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нормативн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правовых актах Кыргызской Республики, проект 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новой редакции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Кыргызской Республики «Об автомобильных дорогах» был размещен на сайте</w:t>
      </w:r>
      <w:r w:rsidR="00E96629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транспорта и коммуникаций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(</w:t>
      </w:r>
      <w:hyperlink r:id="rId7" w:history="1">
        <w:r w:rsidR="00E36E0E" w:rsidRPr="00812F55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E36E0E" w:rsidRPr="00812F55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mtd</w:t>
        </w:r>
        <w:r w:rsidR="00E36E0E" w:rsidRPr="00812F55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.gov.kg</w:t>
        </w:r>
      </w:hyperlink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едином портале обсуждения нормативных правовых актов, сайте Кабинета Министров </w:t>
      </w:r>
      <w:proofErr w:type="gramStart"/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прохождения процедуры общественного обсуждения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06CB" w:rsidRPr="00812F55" w:rsidRDefault="002675F8" w:rsidP="00812F55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реализацию 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36E0E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анализа регулятивного воздействия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уведомление о разработке было размещено на сайте министерства. Кроме того, приглашение об участии в работе рабочей группы по проведению АРВ было направлено ассоциациям национальных дорожно-строительных компаний и международных автоперевозчиков, заинтересованным государственным органом. Номинированные ими лица </w:t>
      </w:r>
      <w:r w:rsidR="00B5516F"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вошли в состав рабочей группы и приняли в них активное участие. </w:t>
      </w:r>
    </w:p>
    <w:p w:rsidR="007006CB" w:rsidRPr="00812F55" w:rsidRDefault="007006CB" w:rsidP="00812F55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Информация об источниках финансирования законопроекта </w:t>
      </w:r>
    </w:p>
    <w:p w:rsidR="007006CB" w:rsidRPr="00812F55" w:rsidRDefault="007006CB" w:rsidP="00812F55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данного проект</w:t>
      </w:r>
      <w:r w:rsidR="00202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Закона Кыргызской Республики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автомобильных дорогах» не повлечет за собой дополнительных финансовых затрат из государственного бюджета.</w:t>
      </w:r>
    </w:p>
    <w:p w:rsidR="007006CB" w:rsidRPr="00A84B36" w:rsidRDefault="007006CB" w:rsidP="00812F55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платы, максимальный размер платы </w:t>
      </w:r>
      <w:r w:rsidRPr="00A84B36">
        <w:rPr>
          <w:rFonts w:ascii="Times New Roman" w:hAnsi="Times New Roman" w:cs="Times New Roman"/>
          <w:sz w:val="24"/>
          <w:szCs w:val="24"/>
        </w:rPr>
        <w:t>за проезд транспортных средств по платным автомобильным дорогам общего пользования, платным участкам автомобильных дорог, будут утвержд</w:t>
      </w:r>
      <w:r w:rsidR="00E96629" w:rsidRPr="00A84B36">
        <w:rPr>
          <w:rFonts w:ascii="Times New Roman" w:hAnsi="Times New Roman" w:cs="Times New Roman"/>
          <w:sz w:val="24"/>
          <w:szCs w:val="24"/>
        </w:rPr>
        <w:t xml:space="preserve">ены </w:t>
      </w:r>
      <w:r w:rsidR="00B5516F" w:rsidRPr="00A84B36">
        <w:rPr>
          <w:rFonts w:ascii="Times New Roman" w:hAnsi="Times New Roman" w:cs="Times New Roman"/>
          <w:sz w:val="24"/>
          <w:szCs w:val="24"/>
        </w:rPr>
        <w:t xml:space="preserve"> уполномоченным органом в сфере транспорта. </w:t>
      </w:r>
    </w:p>
    <w:p w:rsidR="00E96629" w:rsidRPr="00A84B36" w:rsidRDefault="00E96629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967CF8" w:rsidRPr="00812F55" w:rsidRDefault="00967CF8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color w:val="2B2B2B"/>
          <w:sz w:val="24"/>
          <w:szCs w:val="24"/>
          <w:u w:val="single"/>
          <w:lang w:eastAsia="ru-RU"/>
        </w:rPr>
        <w:t xml:space="preserve">3) Вариант регулирования: </w:t>
      </w:r>
      <w:r w:rsidRPr="00812F55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Поднятие ставки акцизов на ГСМ.</w:t>
      </w:r>
    </w:p>
    <w:p w:rsidR="00967CF8" w:rsidRPr="00812F55" w:rsidRDefault="00967CF8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ab/>
      </w:r>
    </w:p>
    <w:p w:rsidR="00967CF8" w:rsidRPr="00812F55" w:rsidRDefault="00967CF8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Цель регулирования</w:t>
      </w: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 формирование доходной базы для финансирования дорожной отрасли по содержанию существующей сети.</w:t>
      </w:r>
    </w:p>
    <w:p w:rsidR="00967CF8" w:rsidRPr="00812F55" w:rsidRDefault="00967CF8" w:rsidP="00812F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Способ регулирования</w:t>
      </w: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внести изменения в Налоговый кодекс Кыргызской </w:t>
      </w:r>
      <w:r w:rsidRPr="00890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в виде увеличения базовой ставки акцизного налога на бензин, легкие и средние дистилляты и прочие бензины с 5000 до 7000 сом за тонну, в </w:t>
      </w:r>
      <w:proofErr w:type="gramStart"/>
      <w:r w:rsidRPr="00890D2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proofErr w:type="gramEnd"/>
      <w:r w:rsidRPr="00890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чем реализуется следующая задача: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7CF8" w:rsidRPr="00812F55" w:rsidRDefault="00967CF8" w:rsidP="00812F55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доведение объема бюджетного финансирования до оптимальной потребности автодорожной отрасли с обеспечением оптимального выбора между ростом налогового бремени и повышением давления на бюджет увеличивающихся бюджетных расходов. </w:t>
      </w:r>
    </w:p>
    <w:p w:rsidR="004F3B1D" w:rsidRPr="00812F55" w:rsidRDefault="004F3B1D" w:rsidP="00812F55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222A35" w:themeColor="text2" w:themeShade="80"/>
          <w:sz w:val="24"/>
          <w:szCs w:val="24"/>
        </w:rPr>
      </w:pPr>
      <w:r w:rsidRPr="00812F55">
        <w:rPr>
          <w:rFonts w:ascii="Times New Roman" w:eastAsia="Calibri" w:hAnsi="Times New Roman" w:cs="Times New Roman"/>
          <w:b/>
          <w:color w:val="222A35" w:themeColor="text2" w:themeShade="80"/>
          <w:sz w:val="24"/>
          <w:szCs w:val="24"/>
        </w:rPr>
        <w:t>Расчет составляющей налогов (НДС + Налог с продаж + Акциз) в 1 литре автомобильного топлива</w:t>
      </w:r>
    </w:p>
    <w:tbl>
      <w:tblPr>
        <w:tblW w:w="10035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906"/>
        <w:gridCol w:w="1134"/>
        <w:gridCol w:w="1134"/>
        <w:gridCol w:w="964"/>
        <w:gridCol w:w="1020"/>
        <w:gridCol w:w="964"/>
        <w:gridCol w:w="964"/>
        <w:gridCol w:w="964"/>
      </w:tblGrid>
      <w:tr w:rsidR="004F3B1D" w:rsidRPr="00812F55" w:rsidTr="004F3B1D">
        <w:trPr>
          <w:trHeight w:val="227"/>
          <w:jc w:val="center"/>
        </w:trPr>
        <w:tc>
          <w:tcPr>
            <w:tcW w:w="10035" w:type="dxa"/>
            <w:gridSpan w:val="10"/>
            <w:tcBorders>
              <w:bottom w:val="nil"/>
            </w:tcBorders>
            <w:shd w:val="clear" w:color="auto" w:fill="auto"/>
            <w:noWrap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222A35" w:themeColor="text2" w:themeShade="80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4"/>
                <w:szCs w:val="24"/>
              </w:rPr>
              <w:t>при действующей ставке акциза</w:t>
            </w:r>
          </w:p>
        </w:tc>
      </w:tr>
      <w:tr w:rsidR="004F3B1D" w:rsidRPr="00812F55" w:rsidTr="004F3B1D">
        <w:trPr>
          <w:trHeight w:val="45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Плотность топлива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Объем в 1 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цена действ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НДС+НсП</w:t>
            </w:r>
            <w:proofErr w:type="spellEnd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 12%+1%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ставка акциза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акциз действ.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всего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цена без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бремя налогов</w:t>
            </w:r>
          </w:p>
        </w:tc>
      </w:tr>
      <w:tr w:rsidR="004F3B1D" w:rsidRPr="00812F55" w:rsidTr="004F3B1D">
        <w:trPr>
          <w:trHeight w:val="1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дизтопливо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0,830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5,12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36,53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 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0,715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1398,6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7,99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30,40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26%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 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0,735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1360,5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8,47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33,19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26%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 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0,750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35,09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 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0,765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1307,2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5,72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9,54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40,16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24%</w:t>
            </w:r>
          </w:p>
        </w:tc>
      </w:tr>
      <w:tr w:rsidR="004F3B1D" w:rsidRPr="00812F55" w:rsidTr="004F3B1D">
        <w:trPr>
          <w:trHeight w:val="255"/>
          <w:jc w:val="center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1D" w:rsidRPr="00812F55" w:rsidTr="004F3B1D">
        <w:trPr>
          <w:trHeight w:val="255"/>
          <w:jc w:val="center"/>
        </w:trPr>
        <w:tc>
          <w:tcPr>
            <w:tcW w:w="100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A35" w:themeColor="text2" w:themeShade="80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4"/>
                <w:szCs w:val="24"/>
              </w:rPr>
              <w:t>при новой ставке акциза</w:t>
            </w:r>
          </w:p>
        </w:tc>
      </w:tr>
      <w:tr w:rsidR="004F3B1D" w:rsidRPr="00812F55" w:rsidTr="004F3B1D">
        <w:trPr>
          <w:trHeight w:val="45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ставка акциза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акциз новый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НДС+НсП</w:t>
            </w:r>
            <w:proofErr w:type="spellEnd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 xml:space="preserve"> 12%+1%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всего 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бремя налогов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прирост бремени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цена новая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прирост цены</w:t>
            </w:r>
          </w:p>
        </w:tc>
      </w:tr>
      <w:tr w:rsidR="004F3B1D" w:rsidRPr="00812F55" w:rsidTr="004F3B1D">
        <w:trPr>
          <w:trHeight w:val="22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сом/тонна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сом/</w:t>
            </w:r>
            <w:proofErr w:type="gramStart"/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дизтопливо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1,0%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42,03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0,9%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 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9,61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5,3%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40,01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4,2%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 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10,13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5,0%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43,32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4,0%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 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10,49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4,8%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45,59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3,9%</w:t>
            </w:r>
          </w:p>
        </w:tc>
      </w:tr>
      <w:tr w:rsidR="004F3B1D" w:rsidRPr="00812F55" w:rsidTr="004F3B1D">
        <w:trPr>
          <w:trHeight w:val="27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АИ 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11,27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4,3%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sz w:val="24"/>
                <w:szCs w:val="24"/>
              </w:rPr>
              <w:t>51,43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2F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3,5%</w:t>
            </w:r>
          </w:p>
        </w:tc>
      </w:tr>
    </w:tbl>
    <w:p w:rsidR="004F3B1D" w:rsidRPr="00812F55" w:rsidRDefault="004F3B1D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812F5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Расчет экономических выгод:</w:t>
      </w: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исследованиями международных экспертов в результате предлагаемого </w:t>
      </w:r>
      <w:proofErr w:type="gramStart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увеличения бюджета дорожной отрасли 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выгоды пользователей дорог</w:t>
      </w:r>
      <w:proofErr w:type="gramEnd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оценочно составят </w:t>
      </w:r>
      <w:r w:rsidRPr="00812F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10,7 млрд. сомов.</w:t>
      </w: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</w:pPr>
      <w:r w:rsidRPr="00812F55">
        <w:rPr>
          <w:rFonts w:ascii="Times New Roman" w:eastAsia="Calibri" w:hAnsi="Times New Roman" w:cs="Times New Roman"/>
          <w:b/>
          <w:i/>
          <w:color w:val="222A35" w:themeColor="text2" w:themeShade="80"/>
          <w:sz w:val="24"/>
          <w:szCs w:val="24"/>
        </w:rPr>
        <w:t xml:space="preserve">Расчет экономии себестоимости автомобильных перевозок (САП) </w:t>
      </w:r>
    </w:p>
    <w:tbl>
      <w:tblPr>
        <w:tblW w:w="10036" w:type="dxa"/>
        <w:jc w:val="center"/>
        <w:tblLayout w:type="fixed"/>
        <w:tblLook w:val="04A0" w:firstRow="1" w:lastRow="0" w:firstColumn="1" w:lastColumn="0" w:noHBand="0" w:noVBand="1"/>
      </w:tblPr>
      <w:tblGrid>
        <w:gridCol w:w="1587"/>
        <w:gridCol w:w="737"/>
        <w:gridCol w:w="964"/>
        <w:gridCol w:w="964"/>
        <w:gridCol w:w="964"/>
        <w:gridCol w:w="931"/>
        <w:gridCol w:w="997"/>
        <w:gridCol w:w="964"/>
        <w:gridCol w:w="964"/>
        <w:gridCol w:w="964"/>
      </w:tblGrid>
      <w:tr w:rsidR="004F3B1D" w:rsidRPr="00812F55" w:rsidTr="004905D9">
        <w:trPr>
          <w:trHeight w:val="300"/>
          <w:tblHeader/>
          <w:jc w:val="center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Интенс-ть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движения***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% дор сети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Соотношение выгод и затрат**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Распределение бюджета по интенсивности движения, млн. сомов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Выгоды потребителей (экономия САП) при разных сценариях, млн. сомов</w:t>
            </w:r>
          </w:p>
        </w:tc>
      </w:tr>
      <w:tr w:rsidR="004F3B1D" w:rsidRPr="00812F55" w:rsidTr="004905D9">
        <w:trPr>
          <w:trHeight w:val="255"/>
          <w:tblHeader/>
          <w:jc w:val="center"/>
        </w:trPr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МПР=6*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МПР=5*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предл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расходы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МПР=6*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МПР=5*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свод</w:t>
            </w:r>
          </w:p>
        </w:tc>
      </w:tr>
      <w:tr w:rsidR="004F3B1D" w:rsidRPr="00812F55" w:rsidTr="004905D9">
        <w:trPr>
          <w:trHeight w:val="255"/>
          <w:jc w:val="center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Интенсивность &gt;300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4 781,6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3 371,2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4 781,6</w:t>
            </w:r>
          </w:p>
        </w:tc>
      </w:tr>
      <w:tr w:rsidR="004F3B1D" w:rsidRPr="00812F55" w:rsidTr="004905D9">
        <w:trPr>
          <w:trHeight w:val="255"/>
          <w:jc w:val="center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Интенсивность &gt;1000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2 492,7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3 355,3</w:t>
            </w:r>
          </w:p>
        </w:tc>
      </w:tr>
      <w:tr w:rsidR="004F3B1D" w:rsidRPr="00812F55" w:rsidTr="004905D9">
        <w:trPr>
          <w:trHeight w:val="255"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Интенсивность &gt;3000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11,55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1 183,4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993,3</w:t>
            </w:r>
          </w:p>
        </w:tc>
      </w:tr>
      <w:tr w:rsidR="004F3B1D" w:rsidRPr="00812F55" w:rsidTr="004905D9">
        <w:trPr>
          <w:trHeight w:val="255"/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Интенсивность &gt;9000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1 928,1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1 616,8</w:t>
            </w:r>
          </w:p>
        </w:tc>
      </w:tr>
      <w:tr w:rsidR="004F3B1D" w:rsidRPr="00812F55" w:rsidTr="004905D9">
        <w:trPr>
          <w:trHeight w:val="255"/>
          <w:jc w:val="center"/>
        </w:trPr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11 248,4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8 474,0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B1D" w:rsidRPr="00812F55" w:rsidRDefault="004F3B1D" w:rsidP="00812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10 747,0</w:t>
            </w:r>
          </w:p>
        </w:tc>
      </w:tr>
    </w:tbl>
    <w:p w:rsidR="004F3B1D" w:rsidRPr="00812F55" w:rsidRDefault="004F3B1D" w:rsidP="00812F5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12F55">
        <w:rPr>
          <w:rFonts w:ascii="Times New Roman" w:hAnsi="Times New Roman" w:cs="Times New Roman"/>
          <w:i/>
          <w:sz w:val="24"/>
          <w:szCs w:val="24"/>
        </w:rPr>
        <w:t xml:space="preserve">Примечание: </w:t>
      </w:r>
    </w:p>
    <w:p w:rsidR="004F3B1D" w:rsidRPr="00812F55" w:rsidRDefault="004F3B1D" w:rsidP="00812F5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12F55">
        <w:rPr>
          <w:rFonts w:ascii="Times New Roman" w:hAnsi="Times New Roman" w:cs="Times New Roman"/>
          <w:i/>
          <w:sz w:val="24"/>
          <w:szCs w:val="24"/>
        </w:rPr>
        <w:t xml:space="preserve">*** данные об интенсивности движения в соответствии с исследованием международного консультанта </w:t>
      </w:r>
      <w:r w:rsidRPr="00812F55">
        <w:rPr>
          <w:rFonts w:ascii="Times New Roman" w:hAnsi="Times New Roman" w:cs="Times New Roman"/>
          <w:i/>
          <w:iCs/>
          <w:sz w:val="24"/>
          <w:szCs w:val="24"/>
        </w:rPr>
        <w:t xml:space="preserve">ЕБРР «Исследование финансирования дорожной отрасли </w:t>
      </w:r>
      <w:proofErr w:type="gramStart"/>
      <w:r w:rsidRPr="00812F55">
        <w:rPr>
          <w:rFonts w:ascii="Times New Roman" w:hAnsi="Times New Roman" w:cs="Times New Roman"/>
          <w:i/>
          <w:iCs/>
          <w:sz w:val="24"/>
          <w:szCs w:val="24"/>
        </w:rPr>
        <w:t>КР</w:t>
      </w:r>
      <w:proofErr w:type="gramEnd"/>
      <w:r w:rsidRPr="00812F55">
        <w:rPr>
          <w:rFonts w:ascii="Times New Roman" w:hAnsi="Times New Roman" w:cs="Times New Roman"/>
          <w:i/>
          <w:iCs/>
          <w:sz w:val="24"/>
          <w:szCs w:val="24"/>
        </w:rPr>
        <w:t>», июль 2014г.</w:t>
      </w:r>
    </w:p>
    <w:p w:rsidR="004F3B1D" w:rsidRPr="00812F55" w:rsidRDefault="004F3B1D" w:rsidP="00812F5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12F55">
        <w:rPr>
          <w:rFonts w:ascii="Times New Roman" w:hAnsi="Times New Roman" w:cs="Times New Roman"/>
          <w:i/>
          <w:sz w:val="24"/>
          <w:szCs w:val="24"/>
        </w:rPr>
        <w:t xml:space="preserve">** коэффициенты соотношения выгод и затрат приведены на основе исследования экспертов Всемирного банка </w:t>
      </w:r>
      <w:r w:rsidRPr="00812F55">
        <w:rPr>
          <w:rFonts w:ascii="Times New Roman" w:hAnsi="Times New Roman" w:cs="Times New Roman"/>
          <w:i/>
          <w:iCs/>
          <w:sz w:val="24"/>
          <w:szCs w:val="24"/>
        </w:rPr>
        <w:t>«Управление и финансирование дорог в рыночных условиях», 1999 г.</w:t>
      </w:r>
    </w:p>
    <w:p w:rsidR="004F3B1D" w:rsidRPr="00812F55" w:rsidRDefault="004F3B1D" w:rsidP="00812F5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12F55">
        <w:rPr>
          <w:rFonts w:ascii="Times New Roman" w:hAnsi="Times New Roman" w:cs="Times New Roman"/>
          <w:i/>
          <w:sz w:val="24"/>
          <w:szCs w:val="24"/>
        </w:rPr>
        <w:t>* МПР – международный показатель ровности дорог (</w:t>
      </w:r>
      <w:r w:rsidRPr="00812F55">
        <w:rPr>
          <w:rFonts w:ascii="Times New Roman" w:hAnsi="Times New Roman" w:cs="Times New Roman"/>
          <w:i/>
          <w:sz w:val="24"/>
          <w:szCs w:val="24"/>
          <w:lang w:val="en-US"/>
        </w:rPr>
        <w:t>IRI</w:t>
      </w:r>
      <w:r w:rsidRPr="00812F55">
        <w:rPr>
          <w:rFonts w:ascii="Times New Roman" w:hAnsi="Times New Roman" w:cs="Times New Roman"/>
          <w:i/>
          <w:sz w:val="24"/>
          <w:szCs w:val="24"/>
        </w:rPr>
        <w:t xml:space="preserve">), </w:t>
      </w: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Основной</w:t>
      </w:r>
      <w:proofErr w:type="gramEnd"/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выводы экономического анализа: 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Оцененные экономические выгоды в результате предлагаемого изменения законодательства превышают потенциальные экономические издержки более чем на 37% или практически на 3 млрд. сомов, что составляет 0,6% ВВП.</w:t>
      </w:r>
    </w:p>
    <w:p w:rsidR="004F3B1D" w:rsidRPr="00812F55" w:rsidRDefault="004F3B1D" w:rsidP="00812F55">
      <w:pPr>
        <w:keepNext/>
        <w:keepLines/>
        <w:spacing w:after="0" w:line="240" w:lineRule="auto"/>
        <w:jc w:val="both"/>
        <w:outlineLvl w:val="3"/>
        <w:rPr>
          <w:rFonts w:ascii="Times New Roman" w:eastAsiaTheme="majorEastAsia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812F55">
        <w:rPr>
          <w:rFonts w:ascii="Times New Roman" w:eastAsiaTheme="majorEastAsia" w:hAnsi="Times New Roman" w:cs="Times New Roman"/>
          <w:b/>
          <w:i/>
          <w:iCs/>
          <w:sz w:val="24"/>
          <w:szCs w:val="24"/>
          <w:u w:val="single"/>
          <w:lang w:eastAsia="ru-RU"/>
        </w:rPr>
        <w:t>Реализационные риски</w:t>
      </w: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технической реализации предлагаемой меры могут возникнуть следующие риски:</w:t>
      </w: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Политический риск: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 слабой поддержки предлагаемых мер со стороны МЭ и Ф </w:t>
      </w:r>
      <w:proofErr w:type="gramStart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других государственных органов</w:t>
      </w:r>
    </w:p>
    <w:p w:rsidR="00967CF8" w:rsidRPr="00812F55" w:rsidRDefault="004F3B1D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Социально-экономический-риск</w:t>
      </w:r>
      <w:proofErr w:type="gramEnd"/>
      <w:r w:rsidRPr="00812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бремени налогов, повышение цены ГСМ могут вызвать недовольство со стороны населения и предпринимателей. Если по платной дороге плательщиками являются владельцы транспорта, то есть </w:t>
      </w:r>
      <w:proofErr w:type="gramStart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proofErr w:type="gramEnd"/>
      <w:r w:rsidRPr="00812F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пользуется, то при повышении ставки на ГСМ, автоматическое повышение цен на потребительские товары лягут бременем на «не пользователей дорог».</w:t>
      </w:r>
    </w:p>
    <w:p w:rsidR="004F3B1D" w:rsidRPr="00812F55" w:rsidRDefault="004F3B1D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Воздействие на заинтересованные стороны:</w:t>
      </w:r>
    </w:p>
    <w:tbl>
      <w:tblPr>
        <w:tblStyle w:val="a4"/>
        <w:tblW w:w="946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5921"/>
        <w:gridCol w:w="1675"/>
      </w:tblGrid>
      <w:tr w:rsidR="004F3B1D" w:rsidRPr="00812F55" w:rsidTr="004F3B1D">
        <w:trPr>
          <w:tblHeader/>
        </w:trPr>
        <w:tc>
          <w:tcPr>
            <w:tcW w:w="1871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Заинтересованные стороны</w:t>
            </w:r>
          </w:p>
        </w:tc>
        <w:tc>
          <w:tcPr>
            <w:tcW w:w="5921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Позитивные последствия</w:t>
            </w:r>
          </w:p>
        </w:tc>
        <w:tc>
          <w:tcPr>
            <w:tcW w:w="1675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Негативные последствия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транспорта и коммуникаций </w:t>
            </w:r>
          </w:p>
        </w:tc>
        <w:tc>
          <w:tcPr>
            <w:tcW w:w="592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управления дорожными активами на основе стабильных источников финансирования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ответственности перед обществом за эффективность использования бюджетных средств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реформы в дорожном секторе</w:t>
            </w:r>
          </w:p>
        </w:tc>
        <w:tc>
          <w:tcPr>
            <w:tcW w:w="1675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экономики и финансов</w:t>
            </w:r>
          </w:p>
        </w:tc>
        <w:tc>
          <w:tcPr>
            <w:tcW w:w="592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управления госфинансами в дорожном секторе без чрезмерного давления на государственный бюджет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рисков увеличения долгового бремени страны. Повышение бюджетных доходов (налоговых и неналоговых) за счет расширения налоговой базы в </w:t>
            </w: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результате деятельности дорожно-строительных госпредприятий и развития частного рынка дорожных работ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бюджетных доходов (налоговых и неналоговых) за счет расширения налоговой базы в результате деятельности дорожно-строительных госпредприятий и развития частного рынка дорожных работ</w:t>
            </w:r>
          </w:p>
        </w:tc>
        <w:tc>
          <w:tcPr>
            <w:tcW w:w="1675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отсутствуют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Кабинет министров Аппарат </w:t>
            </w:r>
            <w:proofErr w:type="gram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592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деятельности ПКР, повышение прозрачности деятельности дорожной службы, снижение коррупции, повышение индекса доверия населения  </w:t>
            </w:r>
          </w:p>
        </w:tc>
        <w:tc>
          <w:tcPr>
            <w:tcW w:w="1675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2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контроля и мониторинга деятельности ПКР</w:t>
            </w:r>
          </w:p>
        </w:tc>
        <w:tc>
          <w:tcPr>
            <w:tcW w:w="1675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МСУ</w:t>
            </w:r>
          </w:p>
        </w:tc>
        <w:tc>
          <w:tcPr>
            <w:tcW w:w="592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к региональным рынкам, повышение активности сельского населения</w:t>
            </w:r>
          </w:p>
        </w:tc>
        <w:tc>
          <w:tcPr>
            <w:tcW w:w="1675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Предприниматели 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лице: </w:t>
            </w:r>
            <w:proofErr w:type="spellStart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нефтетрейдеров</w:t>
            </w:r>
            <w:proofErr w:type="spellEnd"/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грузовых и пассажирских перевозчиков</w:t>
            </w:r>
          </w:p>
        </w:tc>
        <w:tc>
          <w:tcPr>
            <w:tcW w:w="592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дорожных условий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издержек (финансовых, временных) производства товаров и услуг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Контролируемое повышение бремени налогов (</w:t>
            </w:r>
            <w:r w:rsidRPr="00812F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бремя косвенных налогов в основном несут конечные потребители товаров и услуг</w:t>
            </w: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заинтересованности в контроле и мониторинге деятельности дорожной/транспортной службы</w:t>
            </w:r>
          </w:p>
        </w:tc>
        <w:tc>
          <w:tcPr>
            <w:tcW w:w="1675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бремени налогов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(граждане)</w:t>
            </w:r>
          </w:p>
        </w:tc>
        <w:tc>
          <w:tcPr>
            <w:tcW w:w="5921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дорожных условий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заинтересованности в контроле и мониторинге деятельности дорожной/транспортной службы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Торможение роста цен в среднесрочном горизонте в результате снижения издержек производителей </w:t>
            </w:r>
          </w:p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транспортных эксплуатационных затрат </w:t>
            </w:r>
          </w:p>
        </w:tc>
        <w:tc>
          <w:tcPr>
            <w:tcW w:w="1675" w:type="dxa"/>
          </w:tcPr>
          <w:p w:rsidR="004F3B1D" w:rsidRPr="00812F55" w:rsidRDefault="004F3B1D" w:rsidP="0081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Одномоментный рост цены на ГСМ в результате повышения ставки акциза </w:t>
            </w:r>
          </w:p>
        </w:tc>
      </w:tr>
    </w:tbl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B1D" w:rsidRPr="00812F55" w:rsidRDefault="004F3B1D" w:rsidP="00812F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bookmarkStart w:id="2" w:name="_Toc513732027"/>
      <w:bookmarkStart w:id="3" w:name="_Toc518468953"/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Отношение заинтересованных сторон к текущей ситуации </w:t>
      </w:r>
      <w:bookmarkEnd w:id="2"/>
      <w:r w:rsidRPr="00812F5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и их влияние на изменения </w:t>
      </w:r>
      <w:bookmarkEnd w:id="3"/>
    </w:p>
    <w:p w:rsidR="004F3B1D" w:rsidRPr="00812F55" w:rsidRDefault="004F3B1D" w:rsidP="00812F5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F243E"/>
          <w:sz w:val="24"/>
          <w:szCs w:val="24"/>
        </w:rPr>
      </w:pPr>
      <w:r w:rsidRPr="00812F55">
        <w:rPr>
          <w:rFonts w:ascii="Times New Roman" w:eastAsia="Calibri" w:hAnsi="Times New Roman" w:cs="Times New Roman"/>
          <w:b/>
          <w:color w:val="0F243E"/>
          <w:sz w:val="24"/>
          <w:szCs w:val="24"/>
        </w:rPr>
        <w:t>Анализ заинтересованных сторон по степени заинтересованности в регулировании и силе влияния на принятие решения</w:t>
      </w:r>
    </w:p>
    <w:tbl>
      <w:tblPr>
        <w:tblStyle w:val="a4"/>
        <w:tblW w:w="952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531"/>
        <w:gridCol w:w="1191"/>
        <w:gridCol w:w="1191"/>
        <w:gridCol w:w="3742"/>
      </w:tblGrid>
      <w:tr w:rsidR="004F3B1D" w:rsidRPr="00812F55" w:rsidTr="004F3B1D">
        <w:trPr>
          <w:tblHeader/>
        </w:trPr>
        <w:tc>
          <w:tcPr>
            <w:tcW w:w="1871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Заинтересованные стороны</w:t>
            </w:r>
          </w:p>
        </w:tc>
        <w:tc>
          <w:tcPr>
            <w:tcW w:w="1531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Круг полномочий в регулировании</w:t>
            </w:r>
          </w:p>
        </w:tc>
        <w:tc>
          <w:tcPr>
            <w:tcW w:w="1191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Сила влияния на принятие решения</w:t>
            </w:r>
          </w:p>
        </w:tc>
        <w:tc>
          <w:tcPr>
            <w:tcW w:w="1191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Степень </w:t>
            </w:r>
            <w:proofErr w:type="spellStart"/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заинтересо-ванности</w:t>
            </w:r>
            <w:proofErr w:type="spellEnd"/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реформе</w:t>
            </w:r>
          </w:p>
        </w:tc>
        <w:tc>
          <w:tcPr>
            <w:tcW w:w="3742" w:type="dxa"/>
            <w:shd w:val="clear" w:color="auto" w:fill="D9D9D9"/>
          </w:tcPr>
          <w:p w:rsidR="004F3B1D" w:rsidRPr="00812F55" w:rsidRDefault="004F3B1D" w:rsidP="00812F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F709D0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транспорта и коммуникаций</w:t>
            </w:r>
          </w:p>
        </w:tc>
        <w:tc>
          <w:tcPr>
            <w:tcW w:w="153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обозначает наличие проблем и считает необходимым изменение ситуации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Министерство </w:t>
            </w:r>
            <w:r w:rsidR="00F709D0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экономики и </w:t>
            </w: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финансов</w:t>
            </w:r>
          </w:p>
        </w:tc>
        <w:tc>
          <w:tcPr>
            <w:tcW w:w="153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госфинансами</w:t>
            </w:r>
            <w:r w:rsidR="00F709D0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09D0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экономическое регулирование, налоговая политика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высокая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3742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отмечает наличие проблем, консервативно в вопросах увеличения расходов</w:t>
            </w:r>
            <w:r w:rsidR="00F709D0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осторожно в </w:t>
            </w:r>
            <w:r w:rsidR="00F709D0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принятии непопулярных решений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F709D0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Кабинет министров</w:t>
            </w:r>
            <w:r w:rsidR="004F3B1D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F3B1D"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53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координация,</w:t>
            </w:r>
          </w:p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согласование, мониторинг, контроль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3742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отмечает наличие проблем, осторожно в принятии непопулярных решений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Кенеш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принятие решения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3742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отмечает наличие проблем, осторожно в принятии непопулярных решений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Органы МСУ</w:t>
            </w:r>
          </w:p>
        </w:tc>
        <w:tc>
          <w:tcPr>
            <w:tcW w:w="153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заинтересованы в улучшении доступности к региональным рынкам, слабое влияние на ситуацию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Предприниматели </w:t>
            </w:r>
          </w:p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лице: </w:t>
            </w:r>
            <w:proofErr w:type="spell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нефтетрейдеров</w:t>
            </w:r>
            <w:proofErr w:type="spell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грузовых и пассажирских перевозчиков</w:t>
            </w:r>
          </w:p>
        </w:tc>
        <w:tc>
          <w:tcPr>
            <w:tcW w:w="153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отмечают наличие проблем, </w:t>
            </w:r>
            <w:proofErr w:type="gramStart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заинтересованы</w:t>
            </w:r>
            <w:proofErr w:type="gramEnd"/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улучшении дорожных условий при небольшом уровне издержек, влияние на ситуацию среднее</w:t>
            </w:r>
          </w:p>
        </w:tc>
      </w:tr>
      <w:tr w:rsidR="004F3B1D" w:rsidRPr="00812F55" w:rsidTr="004905D9">
        <w:tc>
          <w:tcPr>
            <w:tcW w:w="187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 (граждане)</w:t>
            </w:r>
          </w:p>
        </w:tc>
        <w:tc>
          <w:tcPr>
            <w:tcW w:w="153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потребители услуг, согласование политики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191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3742" w:type="dxa"/>
          </w:tcPr>
          <w:p w:rsidR="004F3B1D" w:rsidRPr="00812F55" w:rsidRDefault="004F3B1D" w:rsidP="00812F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2F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требования по улучшению качества дорог и принятию мер со стороны госорганов, но в связи с низким индексом доверия к государственным органам, возможна негативная реакция на потенциальное повышение цены на ГСМ</w:t>
            </w:r>
          </w:p>
        </w:tc>
      </w:tr>
    </w:tbl>
    <w:p w:rsidR="004F3B1D" w:rsidRPr="00812F55" w:rsidRDefault="004F3B1D" w:rsidP="00812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67CF8" w:rsidRPr="00812F55" w:rsidRDefault="00967CF8" w:rsidP="00812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7F610C" w:rsidRPr="00A84B36" w:rsidRDefault="007F610C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84B36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Предпочтительный вариант регулирования</w:t>
      </w:r>
      <w:r w:rsidRPr="00A84B3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"</w:t>
      </w:r>
      <w:r w:rsidR="00F709D0" w:rsidRPr="00A84B3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Принять представленный законопроект</w:t>
      </w:r>
      <w:r w:rsidR="00F709D0" w:rsidRPr="00A84B3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A84B3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".</w:t>
      </w:r>
    </w:p>
    <w:p w:rsidR="00F709D0" w:rsidRPr="00A84B36" w:rsidRDefault="00F709D0" w:rsidP="00812F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B36">
        <w:rPr>
          <w:rFonts w:ascii="Times New Roman" w:eastAsia="Calibri" w:hAnsi="Times New Roman" w:cs="Times New Roman"/>
          <w:sz w:val="24"/>
          <w:szCs w:val="24"/>
        </w:rPr>
        <w:t>Сравнение вариантов регулирования показало следующее:</w:t>
      </w:r>
    </w:p>
    <w:p w:rsidR="00F709D0" w:rsidRPr="00A84B36" w:rsidRDefault="00F709D0" w:rsidP="00812F55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B36">
        <w:rPr>
          <w:rFonts w:ascii="Times New Roman" w:eastAsia="Calibri" w:hAnsi="Times New Roman" w:cs="Times New Roman"/>
          <w:sz w:val="24"/>
          <w:szCs w:val="24"/>
        </w:rPr>
        <w:t xml:space="preserve">при обоих вариантах (№ </w:t>
      </w:r>
      <w:r w:rsidR="0095352B" w:rsidRPr="00A84B36">
        <w:rPr>
          <w:rFonts w:ascii="Times New Roman" w:eastAsia="Calibri" w:hAnsi="Times New Roman" w:cs="Times New Roman"/>
          <w:sz w:val="24"/>
          <w:szCs w:val="24"/>
        </w:rPr>
        <w:t>2</w:t>
      </w:r>
      <w:r w:rsidRPr="00A84B36">
        <w:rPr>
          <w:rFonts w:ascii="Times New Roman" w:eastAsia="Calibri" w:hAnsi="Times New Roman" w:cs="Times New Roman"/>
          <w:sz w:val="24"/>
          <w:szCs w:val="24"/>
        </w:rPr>
        <w:t xml:space="preserve"> и № 3) достигаются цели регулирования и положительный эффект от реализации данных мер политики, при этом с помощью варианта № </w:t>
      </w:r>
      <w:r w:rsidR="0095352B" w:rsidRPr="00A84B36">
        <w:rPr>
          <w:rFonts w:ascii="Times New Roman" w:eastAsia="Calibri" w:hAnsi="Times New Roman" w:cs="Times New Roman"/>
          <w:sz w:val="24"/>
          <w:szCs w:val="24"/>
        </w:rPr>
        <w:t>2</w:t>
      </w:r>
      <w:r w:rsidRPr="00A84B36">
        <w:rPr>
          <w:rFonts w:ascii="Times New Roman" w:eastAsia="Calibri" w:hAnsi="Times New Roman" w:cs="Times New Roman"/>
          <w:sz w:val="24"/>
          <w:szCs w:val="24"/>
        </w:rPr>
        <w:t xml:space="preserve"> можно достигнуть дополнительных качественных характеристик функционирования дорожной отрасли;</w:t>
      </w:r>
    </w:p>
    <w:p w:rsidR="00F709D0" w:rsidRPr="00A84B36" w:rsidRDefault="00F709D0" w:rsidP="00812F55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B36">
        <w:rPr>
          <w:rFonts w:ascii="Times New Roman" w:eastAsia="Calibri" w:hAnsi="Times New Roman" w:cs="Times New Roman"/>
          <w:sz w:val="24"/>
          <w:szCs w:val="24"/>
        </w:rPr>
        <w:t>в то же время вариант № 3 не находит поддержки государственных органов, по крайней мере на данном этапе.</w:t>
      </w:r>
    </w:p>
    <w:p w:rsidR="00F709D0" w:rsidRPr="00A84B36" w:rsidRDefault="00F709D0" w:rsidP="00812F55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B36">
        <w:rPr>
          <w:rFonts w:ascii="Times New Roman" w:eastAsia="Calibri" w:hAnsi="Times New Roman" w:cs="Times New Roman"/>
          <w:sz w:val="24"/>
          <w:szCs w:val="24"/>
        </w:rPr>
        <w:t xml:space="preserve">вариант № </w:t>
      </w:r>
      <w:r w:rsidR="0095352B" w:rsidRPr="00A84B36">
        <w:rPr>
          <w:rFonts w:ascii="Times New Roman" w:eastAsia="Calibri" w:hAnsi="Times New Roman" w:cs="Times New Roman"/>
          <w:sz w:val="24"/>
          <w:szCs w:val="24"/>
        </w:rPr>
        <w:t>2</w:t>
      </w:r>
      <w:r w:rsidRPr="00A84B36">
        <w:rPr>
          <w:rFonts w:ascii="Times New Roman" w:eastAsia="Calibri" w:hAnsi="Times New Roman" w:cs="Times New Roman"/>
          <w:sz w:val="24"/>
          <w:szCs w:val="24"/>
        </w:rPr>
        <w:t xml:space="preserve"> прошел все предусмотренные законодательством обсуждения.</w:t>
      </w:r>
    </w:p>
    <w:p w:rsidR="00F709D0" w:rsidRPr="00A84B36" w:rsidRDefault="00F709D0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B76AC3" w:rsidRPr="00812F55" w:rsidRDefault="00B76AC3" w:rsidP="00812F55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B36">
        <w:rPr>
          <w:rFonts w:ascii="Times New Roman" w:eastAsia="Calibri" w:hAnsi="Times New Roman" w:cs="Times New Roman"/>
          <w:sz w:val="24"/>
          <w:szCs w:val="24"/>
        </w:rPr>
        <w:t xml:space="preserve">Таким образом, по совокупности сравниваемых критериев Рабочей группой принято решение, что </w:t>
      </w:r>
      <w:r w:rsidRPr="00A84B36">
        <w:rPr>
          <w:rFonts w:ascii="Times New Roman" w:eastAsia="Calibri" w:hAnsi="Times New Roman" w:cs="Times New Roman"/>
          <w:b/>
          <w:sz w:val="24"/>
          <w:szCs w:val="24"/>
        </w:rPr>
        <w:t xml:space="preserve">вариант регулирования № </w:t>
      </w:r>
      <w:r w:rsidR="0095352B" w:rsidRPr="00A84B3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A84B36">
        <w:rPr>
          <w:rFonts w:ascii="Times New Roman" w:eastAsia="Calibri" w:hAnsi="Times New Roman" w:cs="Times New Roman"/>
          <w:b/>
          <w:sz w:val="24"/>
          <w:szCs w:val="24"/>
        </w:rPr>
        <w:t xml:space="preserve"> «Принять представленный законопроект</w:t>
      </w:r>
      <w:r w:rsidRPr="00812F55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812F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2F5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является наиболее приемлемым и полезным для всех заинтересованных лиц по причинам, описанным ранее. </w:t>
      </w:r>
    </w:p>
    <w:p w:rsidR="00AD54B3" w:rsidRPr="00812F55" w:rsidRDefault="00F709D0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Следует отметить, что рекомендуемый вариант вносился в рамках аналитической записки, подготовленной по результатам проведенного анализа регулятивного воздействия к проекту Закона Кыргызской Республики «О внесении изменений в Закон Кыргызской Республики «Об автомобильных дорогах»</w:t>
      </w:r>
      <w:r w:rsidR="00AD54B3"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в Министерство экономики Кыргызской Республики как рекомендуем</w:t>
      </w:r>
      <w:r w:rsidR="00F47880"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ы</w:t>
      </w:r>
      <w:r w:rsidR="00AD54B3"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й Рабочей группой и по которому получено экспертное заключение о соответствии «Методике проведения анализа регулятивного воздействия нормативных правовых актов на деятельность субъектов предпринимательства» от 30 сентября 2014 года №559. </w:t>
      </w:r>
      <w:r w:rsidR="00AD54B3" w:rsidRPr="00812F55">
        <w:rPr>
          <w:rFonts w:ascii="Times New Roman" w:eastAsia="Times New Roman" w:hAnsi="Times New Roman" w:cs="Times New Roman"/>
          <w:i/>
          <w:color w:val="2B2B2B"/>
          <w:sz w:val="24"/>
          <w:szCs w:val="24"/>
          <w:lang w:eastAsia="ru-RU"/>
        </w:rPr>
        <w:t xml:space="preserve">(письмо Министерства экономики Кыргызской Республики №171/16843 от 03.12.2018 года на письмо Министерства транспорта и дорог </w:t>
      </w:r>
      <w:proofErr w:type="gramStart"/>
      <w:r w:rsidR="00AD54B3" w:rsidRPr="00812F55">
        <w:rPr>
          <w:rFonts w:ascii="Times New Roman" w:eastAsia="Times New Roman" w:hAnsi="Times New Roman" w:cs="Times New Roman"/>
          <w:i/>
          <w:color w:val="2B2B2B"/>
          <w:sz w:val="24"/>
          <w:szCs w:val="24"/>
          <w:lang w:eastAsia="ru-RU"/>
        </w:rPr>
        <w:t>КР</w:t>
      </w:r>
      <w:proofErr w:type="gramEnd"/>
      <w:r w:rsidR="00AD54B3" w:rsidRPr="00812F55">
        <w:rPr>
          <w:rFonts w:ascii="Times New Roman" w:eastAsia="Times New Roman" w:hAnsi="Times New Roman" w:cs="Times New Roman"/>
          <w:i/>
          <w:color w:val="2B2B2B"/>
          <w:sz w:val="24"/>
          <w:szCs w:val="24"/>
          <w:lang w:eastAsia="ru-RU"/>
        </w:rPr>
        <w:t xml:space="preserve"> №15-2/9370)</w:t>
      </w:r>
    </w:p>
    <w:p w:rsidR="00A825D4" w:rsidRPr="00812F55" w:rsidRDefault="00AD54B3" w:rsidP="00812F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Данная аналитическая записка актуализирована в соответствии с «Методикой проведения анализа регулятивного воздействия нормативных правовых актов на деятельность субъектов предпринимательства», утвержденной постановлением </w:t>
      </w:r>
      <w:r w:rsidR="00F47880"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</w:t>
      </w:r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равительства </w:t>
      </w:r>
      <w:proofErr w:type="gramStart"/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КР</w:t>
      </w:r>
      <w:proofErr w:type="gramEnd"/>
      <w:r w:rsidRPr="00812F5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от 30 сентября 2020 года №504.</w:t>
      </w:r>
    </w:p>
    <w:sectPr w:rsidR="00A825D4" w:rsidRPr="00812F55" w:rsidSect="00A82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047E"/>
    <w:multiLevelType w:val="hybridMultilevel"/>
    <w:tmpl w:val="160409A8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08097539"/>
    <w:multiLevelType w:val="hybridMultilevel"/>
    <w:tmpl w:val="9EBE7A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943F6"/>
    <w:multiLevelType w:val="hybridMultilevel"/>
    <w:tmpl w:val="882A50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869ED"/>
    <w:multiLevelType w:val="hybridMultilevel"/>
    <w:tmpl w:val="0FEE89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E2802"/>
    <w:multiLevelType w:val="hybridMultilevel"/>
    <w:tmpl w:val="0CFA2DC6"/>
    <w:lvl w:ilvl="0" w:tplc="A3629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046A8"/>
    <w:multiLevelType w:val="hybridMultilevel"/>
    <w:tmpl w:val="B558A3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811F6"/>
    <w:multiLevelType w:val="hybridMultilevel"/>
    <w:tmpl w:val="7BD2A946"/>
    <w:lvl w:ilvl="0" w:tplc="A3629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65B87"/>
    <w:multiLevelType w:val="hybridMultilevel"/>
    <w:tmpl w:val="2548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8036A"/>
    <w:multiLevelType w:val="hybridMultilevel"/>
    <w:tmpl w:val="1EB42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C042F"/>
    <w:multiLevelType w:val="hybridMultilevel"/>
    <w:tmpl w:val="5406CA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B1367"/>
    <w:multiLevelType w:val="hybridMultilevel"/>
    <w:tmpl w:val="1104328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14304C"/>
    <w:multiLevelType w:val="hybridMultilevel"/>
    <w:tmpl w:val="077803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D5F14"/>
    <w:multiLevelType w:val="hybridMultilevel"/>
    <w:tmpl w:val="99165C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C40E58"/>
    <w:multiLevelType w:val="hybridMultilevel"/>
    <w:tmpl w:val="E00A97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DA289B"/>
    <w:multiLevelType w:val="multilevel"/>
    <w:tmpl w:val="FF286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hint="default"/>
        <w:sz w:val="22"/>
      </w:rPr>
    </w:lvl>
  </w:abstractNum>
  <w:abstractNum w:abstractNumId="15">
    <w:nsid w:val="34462216"/>
    <w:multiLevelType w:val="hybridMultilevel"/>
    <w:tmpl w:val="E29E86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A2462"/>
    <w:multiLevelType w:val="hybridMultilevel"/>
    <w:tmpl w:val="FD8C76CA"/>
    <w:lvl w:ilvl="0" w:tplc="B2DC4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3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2D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87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5AE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0A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0C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43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608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9395B72"/>
    <w:multiLevelType w:val="hybridMultilevel"/>
    <w:tmpl w:val="18A492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E20DEC"/>
    <w:multiLevelType w:val="hybridMultilevel"/>
    <w:tmpl w:val="A34E59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D61624"/>
    <w:multiLevelType w:val="hybridMultilevel"/>
    <w:tmpl w:val="5596B8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6B7515"/>
    <w:multiLevelType w:val="hybridMultilevel"/>
    <w:tmpl w:val="E9DC37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704753"/>
    <w:multiLevelType w:val="multilevel"/>
    <w:tmpl w:val="657A8A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D46583D"/>
    <w:multiLevelType w:val="hybridMultilevel"/>
    <w:tmpl w:val="E1D2BD3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FC4047C"/>
    <w:multiLevelType w:val="hybridMultilevel"/>
    <w:tmpl w:val="7CBE2168"/>
    <w:lvl w:ilvl="0" w:tplc="F092D6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627C6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76BA9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294A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84A6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94F1A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FE7BF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58106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C4D7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7"/>
  </w:num>
  <w:num w:numId="4">
    <w:abstractNumId w:val="16"/>
  </w:num>
  <w:num w:numId="5">
    <w:abstractNumId w:val="15"/>
  </w:num>
  <w:num w:numId="6">
    <w:abstractNumId w:val="3"/>
  </w:num>
  <w:num w:numId="7">
    <w:abstractNumId w:val="11"/>
  </w:num>
  <w:num w:numId="8">
    <w:abstractNumId w:val="19"/>
  </w:num>
  <w:num w:numId="9">
    <w:abstractNumId w:val="23"/>
  </w:num>
  <w:num w:numId="10">
    <w:abstractNumId w:val="0"/>
  </w:num>
  <w:num w:numId="11">
    <w:abstractNumId w:val="22"/>
  </w:num>
  <w:num w:numId="12">
    <w:abstractNumId w:val="8"/>
  </w:num>
  <w:num w:numId="13">
    <w:abstractNumId w:val="10"/>
  </w:num>
  <w:num w:numId="14">
    <w:abstractNumId w:val="1"/>
  </w:num>
  <w:num w:numId="15">
    <w:abstractNumId w:val="13"/>
  </w:num>
  <w:num w:numId="16">
    <w:abstractNumId w:val="17"/>
  </w:num>
  <w:num w:numId="17">
    <w:abstractNumId w:val="12"/>
  </w:num>
  <w:num w:numId="18">
    <w:abstractNumId w:val="18"/>
  </w:num>
  <w:num w:numId="19">
    <w:abstractNumId w:val="4"/>
  </w:num>
  <w:num w:numId="20">
    <w:abstractNumId w:val="2"/>
  </w:num>
  <w:num w:numId="21">
    <w:abstractNumId w:val="9"/>
  </w:num>
  <w:num w:numId="22">
    <w:abstractNumId w:val="6"/>
  </w:num>
  <w:num w:numId="23">
    <w:abstractNumId w:val="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0C"/>
    <w:rsid w:val="00063FF8"/>
    <w:rsid w:val="000F683B"/>
    <w:rsid w:val="00157234"/>
    <w:rsid w:val="001822C6"/>
    <w:rsid w:val="00202FC9"/>
    <w:rsid w:val="002675F8"/>
    <w:rsid w:val="00295839"/>
    <w:rsid w:val="00300008"/>
    <w:rsid w:val="00356197"/>
    <w:rsid w:val="003B704F"/>
    <w:rsid w:val="003D16B9"/>
    <w:rsid w:val="003D2288"/>
    <w:rsid w:val="00473B2F"/>
    <w:rsid w:val="004905D9"/>
    <w:rsid w:val="004F3B1D"/>
    <w:rsid w:val="004F594E"/>
    <w:rsid w:val="0051091C"/>
    <w:rsid w:val="005D229C"/>
    <w:rsid w:val="005D2E2A"/>
    <w:rsid w:val="005F7232"/>
    <w:rsid w:val="006255CC"/>
    <w:rsid w:val="007006CB"/>
    <w:rsid w:val="00784B1A"/>
    <w:rsid w:val="007F610C"/>
    <w:rsid w:val="00812F55"/>
    <w:rsid w:val="00890D2F"/>
    <w:rsid w:val="0095352B"/>
    <w:rsid w:val="00967CF8"/>
    <w:rsid w:val="00A24D19"/>
    <w:rsid w:val="00A31E7F"/>
    <w:rsid w:val="00A7493E"/>
    <w:rsid w:val="00A825D4"/>
    <w:rsid w:val="00A84B36"/>
    <w:rsid w:val="00AD54B3"/>
    <w:rsid w:val="00B5516F"/>
    <w:rsid w:val="00B76AC3"/>
    <w:rsid w:val="00CB4E76"/>
    <w:rsid w:val="00D05E75"/>
    <w:rsid w:val="00D60E57"/>
    <w:rsid w:val="00DE5F4C"/>
    <w:rsid w:val="00E36E0E"/>
    <w:rsid w:val="00E71F89"/>
    <w:rsid w:val="00E96629"/>
    <w:rsid w:val="00F4347B"/>
    <w:rsid w:val="00F47880"/>
    <w:rsid w:val="00F53B05"/>
    <w:rsid w:val="00F67F08"/>
    <w:rsid w:val="00F709D0"/>
    <w:rsid w:val="00FA4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0C"/>
    <w:pPr>
      <w:spacing w:after="0" w:line="240" w:lineRule="auto"/>
    </w:pPr>
  </w:style>
  <w:style w:type="table" w:styleId="a4">
    <w:name w:val="Table Grid"/>
    <w:basedOn w:val="a1"/>
    <w:uiPriority w:val="39"/>
    <w:rsid w:val="00F6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5723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F8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36E0E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4F594E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0C"/>
    <w:pPr>
      <w:spacing w:after="0" w:line="240" w:lineRule="auto"/>
    </w:pPr>
  </w:style>
  <w:style w:type="table" w:styleId="a4">
    <w:name w:val="Table Grid"/>
    <w:basedOn w:val="a1"/>
    <w:uiPriority w:val="39"/>
    <w:rsid w:val="00F6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5723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F8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36E0E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4F594E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672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1327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988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897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3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6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6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td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6036</Words>
  <Characters>34409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</cp:revision>
  <cp:lastPrinted>2021-10-12T11:01:00Z</cp:lastPrinted>
  <dcterms:created xsi:type="dcterms:W3CDTF">2021-11-03T06:23:00Z</dcterms:created>
  <dcterms:modified xsi:type="dcterms:W3CDTF">2021-11-03T06:23:00Z</dcterms:modified>
</cp:coreProperties>
</file>